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4EBE1" w14:textId="77777777" w:rsidR="00DE1E81" w:rsidRPr="00073A87" w:rsidRDefault="00DE1E81" w:rsidP="00487494">
      <w:pPr>
        <w:spacing w:after="0"/>
        <w:jc w:val="both"/>
        <w:rPr>
          <w:rFonts w:asciiTheme="majorBidi" w:hAnsiTheme="majorBidi" w:cstheme="majorBidi"/>
          <w:b/>
          <w:bCs/>
          <w:sz w:val="24"/>
          <w:szCs w:val="24"/>
        </w:rPr>
      </w:pPr>
      <w:r w:rsidRPr="00073A87">
        <w:rPr>
          <w:rFonts w:asciiTheme="majorBidi" w:hAnsiTheme="majorBidi" w:cstheme="majorBidi"/>
          <w:b/>
          <w:bCs/>
          <w:sz w:val="24"/>
          <w:szCs w:val="24"/>
        </w:rPr>
        <w:t>Abstract</w:t>
      </w:r>
    </w:p>
    <w:p w14:paraId="65F9D5AD" w14:textId="1C830E90" w:rsidR="002B5AB0" w:rsidRPr="00073A87" w:rsidRDefault="000368BB" w:rsidP="00487494">
      <w:pPr>
        <w:spacing w:after="0"/>
        <w:jc w:val="both"/>
        <w:rPr>
          <w:rFonts w:asciiTheme="majorBidi" w:hAnsiTheme="majorBidi" w:cstheme="majorBidi"/>
          <w:sz w:val="24"/>
          <w:szCs w:val="24"/>
        </w:rPr>
      </w:pPr>
      <w:bookmarkStart w:id="0" w:name="OLE_LINK1"/>
      <w:bookmarkStart w:id="1" w:name="OLE_LINK2"/>
      <w:r w:rsidRPr="00073A87">
        <w:rPr>
          <w:rFonts w:asciiTheme="majorBidi" w:hAnsiTheme="majorBidi" w:cstheme="majorBidi"/>
          <w:sz w:val="24"/>
          <w:szCs w:val="24"/>
        </w:rPr>
        <w:t>Residential relocation</w:t>
      </w:r>
      <w:r w:rsidR="00C27456" w:rsidRPr="00073A87">
        <w:rPr>
          <w:rFonts w:asciiTheme="majorBidi" w:hAnsiTheme="majorBidi" w:cstheme="majorBidi"/>
          <w:sz w:val="24"/>
          <w:szCs w:val="24"/>
        </w:rPr>
        <w:t xml:space="preserve"> decision making</w:t>
      </w:r>
      <w:r w:rsidRPr="00073A87">
        <w:rPr>
          <w:rFonts w:asciiTheme="majorBidi" w:hAnsiTheme="majorBidi" w:cstheme="majorBidi"/>
          <w:sz w:val="24"/>
          <w:szCs w:val="24"/>
        </w:rPr>
        <w:t xml:space="preserve"> is a complicated process</w:t>
      </w:r>
      <w:r w:rsidR="00351BF0" w:rsidRPr="00073A87">
        <w:rPr>
          <w:rFonts w:asciiTheme="majorBidi" w:hAnsiTheme="majorBidi" w:cstheme="majorBidi"/>
          <w:sz w:val="24"/>
          <w:szCs w:val="24"/>
        </w:rPr>
        <w:t>,</w:t>
      </w:r>
      <w:r w:rsidRPr="00073A87">
        <w:rPr>
          <w:rFonts w:asciiTheme="majorBidi" w:hAnsiTheme="majorBidi" w:cstheme="majorBidi"/>
          <w:sz w:val="24"/>
          <w:szCs w:val="24"/>
        </w:rPr>
        <w:t xml:space="preserve"> and mode</w:t>
      </w:r>
      <w:r w:rsidR="00073A87">
        <w:rPr>
          <w:rFonts w:asciiTheme="majorBidi" w:hAnsiTheme="majorBidi" w:cstheme="majorBidi"/>
          <w:sz w:val="24"/>
          <w:szCs w:val="24"/>
        </w:rPr>
        <w:t>l</w:t>
      </w:r>
      <w:r w:rsidRPr="00073A87">
        <w:rPr>
          <w:rFonts w:asciiTheme="majorBidi" w:hAnsiTheme="majorBidi" w:cstheme="majorBidi"/>
          <w:sz w:val="24"/>
          <w:szCs w:val="24"/>
        </w:rPr>
        <w:t xml:space="preserve">ling this </w:t>
      </w:r>
      <w:r w:rsidR="00321627" w:rsidRPr="00073A87">
        <w:rPr>
          <w:rFonts w:asciiTheme="majorBidi" w:hAnsiTheme="majorBidi" w:cstheme="majorBidi"/>
          <w:sz w:val="24"/>
          <w:szCs w:val="24"/>
        </w:rPr>
        <w:t>complex course of actions</w:t>
      </w:r>
      <w:r w:rsidRPr="00073A87">
        <w:rPr>
          <w:rFonts w:asciiTheme="majorBidi" w:hAnsiTheme="majorBidi" w:cstheme="majorBidi"/>
          <w:sz w:val="24"/>
          <w:szCs w:val="24"/>
        </w:rPr>
        <w:t xml:space="preserve"> requires</w:t>
      </w:r>
      <w:r w:rsidR="00C27456" w:rsidRPr="00073A87">
        <w:rPr>
          <w:rFonts w:asciiTheme="majorBidi" w:hAnsiTheme="majorBidi" w:cstheme="majorBidi"/>
          <w:sz w:val="24"/>
          <w:szCs w:val="24"/>
        </w:rPr>
        <w:t xml:space="preserve"> careful</w:t>
      </w:r>
      <w:r w:rsidRPr="00073A87">
        <w:rPr>
          <w:rFonts w:asciiTheme="majorBidi" w:hAnsiTheme="majorBidi" w:cstheme="majorBidi"/>
          <w:sz w:val="24"/>
          <w:szCs w:val="24"/>
        </w:rPr>
        <w:t xml:space="preserve"> </w:t>
      </w:r>
      <w:proofErr w:type="spellStart"/>
      <w:r w:rsidR="00351BF0" w:rsidRPr="00073A87">
        <w:rPr>
          <w:rFonts w:asciiTheme="majorBidi" w:hAnsiTheme="majorBidi" w:cstheme="majorBidi"/>
          <w:sz w:val="24"/>
          <w:szCs w:val="24"/>
        </w:rPr>
        <w:t>scrutini</w:t>
      </w:r>
      <w:r w:rsidR="00073A87">
        <w:rPr>
          <w:rFonts w:asciiTheme="majorBidi" w:hAnsiTheme="majorBidi" w:cstheme="majorBidi"/>
          <w:sz w:val="24"/>
          <w:szCs w:val="24"/>
        </w:rPr>
        <w:t>s</w:t>
      </w:r>
      <w:r w:rsidR="00351BF0" w:rsidRPr="00073A87">
        <w:rPr>
          <w:rFonts w:asciiTheme="majorBidi" w:hAnsiTheme="majorBidi" w:cstheme="majorBidi"/>
          <w:sz w:val="24"/>
          <w:szCs w:val="24"/>
        </w:rPr>
        <w:t>ation</w:t>
      </w:r>
      <w:proofErr w:type="spellEnd"/>
      <w:r w:rsidR="00351BF0" w:rsidRPr="00073A87">
        <w:rPr>
          <w:rFonts w:asciiTheme="majorBidi" w:hAnsiTheme="majorBidi" w:cstheme="majorBidi"/>
          <w:sz w:val="24"/>
          <w:szCs w:val="24"/>
        </w:rPr>
        <w:t xml:space="preserve"> of </w:t>
      </w:r>
      <w:r w:rsidRPr="00073A87">
        <w:rPr>
          <w:rFonts w:asciiTheme="majorBidi" w:hAnsiTheme="majorBidi" w:cstheme="majorBidi"/>
          <w:sz w:val="24"/>
          <w:szCs w:val="24"/>
        </w:rPr>
        <w:t xml:space="preserve">different </w:t>
      </w:r>
      <w:r w:rsidR="00487905" w:rsidRPr="00073A87">
        <w:rPr>
          <w:rFonts w:asciiTheme="majorBidi" w:hAnsiTheme="majorBidi" w:cstheme="majorBidi"/>
          <w:sz w:val="24"/>
          <w:szCs w:val="24"/>
        </w:rPr>
        <w:t>aspects</w:t>
      </w:r>
      <w:r w:rsidRPr="00073A87">
        <w:rPr>
          <w:rFonts w:asciiTheme="majorBidi" w:hAnsiTheme="majorBidi" w:cstheme="majorBidi"/>
          <w:sz w:val="24"/>
          <w:szCs w:val="24"/>
        </w:rPr>
        <w:t xml:space="preserve">. </w:t>
      </w:r>
      <w:r w:rsidR="00321627" w:rsidRPr="00073A87">
        <w:rPr>
          <w:rFonts w:asciiTheme="majorBidi" w:hAnsiTheme="majorBidi" w:cstheme="majorBidi"/>
          <w:sz w:val="24"/>
          <w:szCs w:val="24"/>
        </w:rPr>
        <w:t xml:space="preserve">The relocation decision </w:t>
      </w:r>
      <w:r w:rsidR="00073A87">
        <w:rPr>
          <w:rFonts w:asciiTheme="majorBidi" w:hAnsiTheme="majorBidi" w:cstheme="majorBidi"/>
          <w:sz w:val="24"/>
          <w:szCs w:val="24"/>
        </w:rPr>
        <w:t>comprises</w:t>
      </w:r>
      <w:r w:rsidRPr="00073A87">
        <w:rPr>
          <w:rFonts w:asciiTheme="majorBidi" w:hAnsiTheme="majorBidi" w:cstheme="majorBidi"/>
          <w:sz w:val="24"/>
          <w:szCs w:val="24"/>
        </w:rPr>
        <w:t xml:space="preserve"> several </w:t>
      </w:r>
      <w:r w:rsidR="005A5D64">
        <w:rPr>
          <w:rFonts w:asciiTheme="majorBidi" w:hAnsiTheme="majorBidi" w:cstheme="majorBidi"/>
          <w:sz w:val="24"/>
          <w:szCs w:val="24"/>
        </w:rPr>
        <w:t xml:space="preserve">different </w:t>
      </w:r>
      <w:r w:rsidR="000E233F" w:rsidRPr="00073A87">
        <w:rPr>
          <w:rFonts w:asciiTheme="majorBidi" w:hAnsiTheme="majorBidi" w:cstheme="majorBidi"/>
          <w:sz w:val="24"/>
          <w:szCs w:val="24"/>
        </w:rPr>
        <w:t>decisions</w:t>
      </w:r>
      <w:r w:rsidR="00073A87" w:rsidRPr="00073A87">
        <w:rPr>
          <w:rFonts w:asciiTheme="majorBidi" w:hAnsiTheme="majorBidi" w:cstheme="majorBidi"/>
          <w:sz w:val="24"/>
          <w:szCs w:val="24"/>
        </w:rPr>
        <w:t>,</w:t>
      </w:r>
      <w:r w:rsidR="000E233F" w:rsidRPr="00073A87">
        <w:rPr>
          <w:rFonts w:asciiTheme="majorBidi" w:hAnsiTheme="majorBidi" w:cstheme="majorBidi"/>
          <w:sz w:val="24"/>
          <w:szCs w:val="24"/>
        </w:rPr>
        <w:t xml:space="preserve"> including the reason for </w:t>
      </w:r>
      <w:r w:rsidR="00073A87">
        <w:rPr>
          <w:rFonts w:asciiTheme="majorBidi" w:hAnsiTheme="majorBidi" w:cstheme="majorBidi"/>
          <w:sz w:val="24"/>
          <w:szCs w:val="24"/>
        </w:rPr>
        <w:t xml:space="preserve">the </w:t>
      </w:r>
      <w:r w:rsidR="000E233F" w:rsidRPr="00073A87">
        <w:rPr>
          <w:rFonts w:asciiTheme="majorBidi" w:hAnsiTheme="majorBidi" w:cstheme="majorBidi"/>
          <w:sz w:val="24"/>
          <w:szCs w:val="24"/>
        </w:rPr>
        <w:t>relocation, relocation timing</w:t>
      </w:r>
      <w:r w:rsidR="00073A87">
        <w:rPr>
          <w:rFonts w:asciiTheme="majorBidi" w:hAnsiTheme="majorBidi" w:cstheme="majorBidi"/>
          <w:sz w:val="24"/>
          <w:szCs w:val="24"/>
        </w:rPr>
        <w:t>,</w:t>
      </w:r>
      <w:r w:rsidR="000E233F" w:rsidRPr="00073A87">
        <w:rPr>
          <w:rFonts w:asciiTheme="majorBidi" w:hAnsiTheme="majorBidi" w:cstheme="majorBidi"/>
          <w:sz w:val="24"/>
          <w:szCs w:val="24"/>
        </w:rPr>
        <w:t xml:space="preserve"> and attributes of the desired residence. </w:t>
      </w:r>
      <w:r w:rsidR="00321627" w:rsidRPr="00073A87">
        <w:rPr>
          <w:rFonts w:asciiTheme="majorBidi" w:hAnsiTheme="majorBidi" w:cstheme="majorBidi"/>
          <w:sz w:val="24"/>
          <w:szCs w:val="24"/>
        </w:rPr>
        <w:t xml:space="preserve">Among </w:t>
      </w:r>
      <w:r w:rsidR="00F47A62">
        <w:rPr>
          <w:rFonts w:asciiTheme="majorBidi" w:hAnsiTheme="majorBidi" w:cstheme="majorBidi"/>
          <w:sz w:val="24"/>
          <w:szCs w:val="24"/>
        </w:rPr>
        <w:t>these</w:t>
      </w:r>
      <w:r w:rsidR="00321627" w:rsidRPr="00073A87">
        <w:rPr>
          <w:rFonts w:asciiTheme="majorBidi" w:hAnsiTheme="majorBidi" w:cstheme="majorBidi"/>
          <w:sz w:val="24"/>
          <w:szCs w:val="24"/>
        </w:rPr>
        <w:t xml:space="preserve"> decisions</w:t>
      </w:r>
      <w:r w:rsidR="005A5D64">
        <w:rPr>
          <w:rFonts w:asciiTheme="majorBidi" w:hAnsiTheme="majorBidi" w:cstheme="majorBidi"/>
          <w:sz w:val="24"/>
          <w:szCs w:val="24"/>
        </w:rPr>
        <w:t xml:space="preserve"> needing to be taken</w:t>
      </w:r>
      <w:r w:rsidR="00321627" w:rsidRPr="00073A87">
        <w:rPr>
          <w:rFonts w:asciiTheme="majorBidi" w:hAnsiTheme="majorBidi" w:cstheme="majorBidi"/>
          <w:sz w:val="24"/>
          <w:szCs w:val="24"/>
        </w:rPr>
        <w:t>, the reason for relocation and</w:t>
      </w:r>
      <w:r w:rsidR="005A5D64">
        <w:rPr>
          <w:rFonts w:asciiTheme="majorBidi" w:hAnsiTheme="majorBidi" w:cstheme="majorBidi"/>
          <w:sz w:val="24"/>
          <w:szCs w:val="24"/>
        </w:rPr>
        <w:t xml:space="preserve"> its</w:t>
      </w:r>
      <w:r w:rsidR="00321627" w:rsidRPr="00073A87">
        <w:rPr>
          <w:rFonts w:asciiTheme="majorBidi" w:hAnsiTheme="majorBidi" w:cstheme="majorBidi"/>
          <w:sz w:val="24"/>
          <w:szCs w:val="24"/>
        </w:rPr>
        <w:t xml:space="preserve"> timing are </w:t>
      </w:r>
      <w:r w:rsidR="00C27456" w:rsidRPr="00073A87">
        <w:rPr>
          <w:rFonts w:asciiTheme="majorBidi" w:hAnsiTheme="majorBidi" w:cstheme="majorBidi"/>
          <w:sz w:val="24"/>
          <w:szCs w:val="24"/>
        </w:rPr>
        <w:t>decided earlier than others</w:t>
      </w:r>
      <w:r w:rsidR="00321627" w:rsidRPr="00073A87">
        <w:rPr>
          <w:rFonts w:asciiTheme="majorBidi" w:hAnsiTheme="majorBidi" w:cstheme="majorBidi"/>
          <w:sz w:val="24"/>
          <w:szCs w:val="24"/>
        </w:rPr>
        <w:t xml:space="preserve">. </w:t>
      </w:r>
      <w:r w:rsidR="00F5058A" w:rsidRPr="00073A87">
        <w:rPr>
          <w:rFonts w:asciiTheme="majorBidi" w:hAnsiTheme="majorBidi" w:cstheme="majorBidi"/>
          <w:sz w:val="24"/>
          <w:szCs w:val="24"/>
        </w:rPr>
        <w:t xml:space="preserve">Depending on </w:t>
      </w:r>
      <w:r w:rsidR="00581AD2">
        <w:rPr>
          <w:rFonts w:asciiTheme="majorBidi" w:hAnsiTheme="majorBidi" w:cstheme="majorBidi"/>
          <w:sz w:val="24"/>
          <w:szCs w:val="24"/>
        </w:rPr>
        <w:t>the variant</w:t>
      </w:r>
      <w:r w:rsidR="00581AD2" w:rsidRPr="00073A87">
        <w:rPr>
          <w:rFonts w:asciiTheme="majorBidi" w:hAnsiTheme="majorBidi" w:cstheme="majorBidi"/>
          <w:sz w:val="24"/>
          <w:szCs w:val="24"/>
        </w:rPr>
        <w:t xml:space="preserve"> </w:t>
      </w:r>
      <w:r w:rsidR="00F5058A" w:rsidRPr="00073A87">
        <w:rPr>
          <w:rFonts w:asciiTheme="majorBidi" w:hAnsiTheme="majorBidi" w:cstheme="majorBidi"/>
          <w:sz w:val="24"/>
          <w:szCs w:val="24"/>
        </w:rPr>
        <w:t xml:space="preserve">reasons and motivations for </w:t>
      </w:r>
      <w:r w:rsidR="00581AD2" w:rsidRPr="00073A87">
        <w:rPr>
          <w:rFonts w:asciiTheme="majorBidi" w:hAnsiTheme="majorBidi" w:cstheme="majorBidi"/>
          <w:sz w:val="24"/>
          <w:szCs w:val="24"/>
        </w:rPr>
        <w:t>relocati</w:t>
      </w:r>
      <w:r w:rsidR="00581AD2">
        <w:rPr>
          <w:rFonts w:asciiTheme="majorBidi" w:hAnsiTheme="majorBidi" w:cstheme="majorBidi"/>
          <w:sz w:val="24"/>
          <w:szCs w:val="24"/>
        </w:rPr>
        <w:t>ng</w:t>
      </w:r>
      <w:r w:rsidR="00F5058A" w:rsidRPr="00073A87">
        <w:rPr>
          <w:rFonts w:asciiTheme="majorBidi" w:hAnsiTheme="majorBidi" w:cstheme="majorBidi"/>
          <w:sz w:val="24"/>
          <w:szCs w:val="24"/>
        </w:rPr>
        <w:t xml:space="preserve">, </w:t>
      </w:r>
      <w:r w:rsidR="00581AD2">
        <w:rPr>
          <w:rFonts w:asciiTheme="majorBidi" w:hAnsiTheme="majorBidi" w:cstheme="majorBidi"/>
          <w:sz w:val="24"/>
          <w:szCs w:val="24"/>
        </w:rPr>
        <w:t xml:space="preserve">its </w:t>
      </w:r>
      <w:r w:rsidR="00F5058A" w:rsidRPr="00073A87">
        <w:rPr>
          <w:rFonts w:asciiTheme="majorBidi" w:hAnsiTheme="majorBidi" w:cstheme="majorBidi"/>
          <w:sz w:val="24"/>
          <w:szCs w:val="24"/>
        </w:rPr>
        <w:t xml:space="preserve">timing </w:t>
      </w:r>
      <w:r w:rsidR="00581AD2">
        <w:rPr>
          <w:rFonts w:asciiTheme="majorBidi" w:hAnsiTheme="majorBidi" w:cstheme="majorBidi"/>
          <w:sz w:val="24"/>
          <w:szCs w:val="24"/>
        </w:rPr>
        <w:t>may</w:t>
      </w:r>
      <w:r w:rsidR="00F5058A" w:rsidRPr="00073A87">
        <w:rPr>
          <w:rFonts w:asciiTheme="majorBidi" w:hAnsiTheme="majorBidi" w:cstheme="majorBidi"/>
          <w:sz w:val="24"/>
          <w:szCs w:val="24"/>
        </w:rPr>
        <w:t xml:space="preserve"> </w:t>
      </w:r>
      <w:r w:rsidR="00581AD2">
        <w:rPr>
          <w:rFonts w:asciiTheme="majorBidi" w:hAnsiTheme="majorBidi" w:cstheme="majorBidi"/>
          <w:sz w:val="24"/>
          <w:szCs w:val="24"/>
        </w:rPr>
        <w:t>be</w:t>
      </w:r>
      <w:r w:rsidR="00581AD2" w:rsidRPr="00073A87">
        <w:rPr>
          <w:rFonts w:asciiTheme="majorBidi" w:hAnsiTheme="majorBidi" w:cstheme="majorBidi"/>
          <w:sz w:val="24"/>
          <w:szCs w:val="24"/>
        </w:rPr>
        <w:t xml:space="preserve"> </w:t>
      </w:r>
      <w:r w:rsidR="00F5058A" w:rsidRPr="00073A87">
        <w:rPr>
          <w:rFonts w:asciiTheme="majorBidi" w:hAnsiTheme="majorBidi" w:cstheme="majorBidi"/>
          <w:sz w:val="24"/>
          <w:szCs w:val="24"/>
        </w:rPr>
        <w:t>accelerated or decelerated.</w:t>
      </w:r>
      <w:r w:rsidR="00427030" w:rsidRPr="00073A87">
        <w:rPr>
          <w:rFonts w:asciiTheme="majorBidi" w:hAnsiTheme="majorBidi" w:cstheme="majorBidi"/>
          <w:sz w:val="24"/>
          <w:szCs w:val="24"/>
        </w:rPr>
        <w:t xml:space="preserve"> R</w:t>
      </w:r>
      <w:r w:rsidR="00C27456" w:rsidRPr="00073A87">
        <w:rPr>
          <w:rFonts w:asciiTheme="majorBidi" w:hAnsiTheme="majorBidi" w:cstheme="majorBidi"/>
          <w:sz w:val="24"/>
          <w:szCs w:val="24"/>
        </w:rPr>
        <w:t xml:space="preserve">elocation </w:t>
      </w:r>
      <w:r w:rsidR="006057B6">
        <w:rPr>
          <w:rFonts w:asciiTheme="majorBidi" w:hAnsiTheme="majorBidi" w:cstheme="majorBidi"/>
          <w:sz w:val="24"/>
          <w:szCs w:val="24"/>
        </w:rPr>
        <w:t xml:space="preserve">usually </w:t>
      </w:r>
      <w:r w:rsidR="00C27456" w:rsidRPr="00073A87">
        <w:rPr>
          <w:rFonts w:asciiTheme="majorBidi" w:hAnsiTheme="majorBidi" w:cstheme="majorBidi"/>
          <w:sz w:val="24"/>
          <w:szCs w:val="24"/>
        </w:rPr>
        <w:t xml:space="preserve">occurs </w:t>
      </w:r>
      <w:r w:rsidR="0010669C" w:rsidRPr="00073A87">
        <w:rPr>
          <w:rFonts w:asciiTheme="majorBidi" w:hAnsiTheme="majorBidi" w:cstheme="majorBidi"/>
          <w:sz w:val="24"/>
          <w:szCs w:val="24"/>
        </w:rPr>
        <w:t xml:space="preserve">because of </w:t>
      </w:r>
      <w:r w:rsidR="006057B6">
        <w:rPr>
          <w:rFonts w:asciiTheme="majorBidi" w:hAnsiTheme="majorBidi" w:cstheme="majorBidi"/>
          <w:sz w:val="24"/>
          <w:szCs w:val="24"/>
        </w:rPr>
        <w:t xml:space="preserve">a multiplicity of </w:t>
      </w:r>
      <w:r w:rsidR="00C27456" w:rsidRPr="00073A87">
        <w:rPr>
          <w:rFonts w:asciiTheme="majorBidi" w:hAnsiTheme="majorBidi" w:cstheme="majorBidi"/>
          <w:sz w:val="24"/>
          <w:szCs w:val="24"/>
        </w:rPr>
        <w:t>reasons</w:t>
      </w:r>
      <w:r w:rsidR="006057B6">
        <w:rPr>
          <w:rFonts w:asciiTheme="majorBidi" w:hAnsiTheme="majorBidi" w:cstheme="majorBidi"/>
          <w:sz w:val="24"/>
          <w:szCs w:val="24"/>
        </w:rPr>
        <w:t>, which</w:t>
      </w:r>
      <w:r w:rsidR="00C27456" w:rsidRPr="00073A87">
        <w:rPr>
          <w:rFonts w:asciiTheme="majorBidi" w:hAnsiTheme="majorBidi" w:cstheme="majorBidi"/>
          <w:sz w:val="24"/>
          <w:szCs w:val="24"/>
        </w:rPr>
        <w:t xml:space="preserve"> </w:t>
      </w:r>
      <w:r w:rsidR="0010669C" w:rsidRPr="00073A87">
        <w:rPr>
          <w:rFonts w:asciiTheme="majorBidi" w:hAnsiTheme="majorBidi" w:cstheme="majorBidi"/>
          <w:sz w:val="24"/>
          <w:szCs w:val="24"/>
        </w:rPr>
        <w:t>necessitates using</w:t>
      </w:r>
      <w:r w:rsidR="00C27456" w:rsidRPr="00073A87">
        <w:rPr>
          <w:rFonts w:asciiTheme="majorBidi" w:hAnsiTheme="majorBidi" w:cstheme="majorBidi"/>
          <w:sz w:val="24"/>
          <w:szCs w:val="24"/>
        </w:rPr>
        <w:t xml:space="preserve"> a </w:t>
      </w:r>
      <w:r w:rsidR="0010669C" w:rsidRPr="00073A87">
        <w:rPr>
          <w:rFonts w:asciiTheme="majorBidi" w:hAnsiTheme="majorBidi" w:cstheme="majorBidi"/>
          <w:sz w:val="24"/>
          <w:szCs w:val="24"/>
        </w:rPr>
        <w:t>multivariate</w:t>
      </w:r>
      <w:r w:rsidR="00C27456" w:rsidRPr="00073A87">
        <w:rPr>
          <w:rFonts w:asciiTheme="majorBidi" w:hAnsiTheme="majorBidi" w:cstheme="majorBidi"/>
          <w:sz w:val="24"/>
          <w:szCs w:val="24"/>
        </w:rPr>
        <w:t xml:space="preserve"> model </w:t>
      </w:r>
      <w:r w:rsidR="0010669C" w:rsidRPr="00073A87">
        <w:rPr>
          <w:rFonts w:asciiTheme="majorBidi" w:hAnsiTheme="majorBidi" w:cstheme="majorBidi"/>
          <w:sz w:val="24"/>
          <w:szCs w:val="24"/>
        </w:rPr>
        <w:t xml:space="preserve">for relocation decision </w:t>
      </w:r>
      <w:r w:rsidR="006057B6">
        <w:rPr>
          <w:rFonts w:asciiTheme="majorBidi" w:hAnsiTheme="majorBidi" w:cstheme="majorBidi"/>
          <w:sz w:val="24"/>
          <w:szCs w:val="24"/>
        </w:rPr>
        <w:t>making that</w:t>
      </w:r>
      <w:r w:rsidR="006057B6" w:rsidRPr="00073A87">
        <w:rPr>
          <w:rFonts w:asciiTheme="majorBidi" w:hAnsiTheme="majorBidi" w:cstheme="majorBidi"/>
          <w:sz w:val="24"/>
          <w:szCs w:val="24"/>
        </w:rPr>
        <w:t xml:space="preserve"> </w:t>
      </w:r>
      <w:r w:rsidR="0010669C" w:rsidRPr="00073A87">
        <w:rPr>
          <w:rFonts w:asciiTheme="majorBidi" w:hAnsiTheme="majorBidi" w:cstheme="majorBidi"/>
          <w:sz w:val="24"/>
          <w:szCs w:val="24"/>
        </w:rPr>
        <w:t>is jointly model</w:t>
      </w:r>
      <w:r w:rsidR="006057B6">
        <w:rPr>
          <w:rFonts w:asciiTheme="majorBidi" w:hAnsiTheme="majorBidi" w:cstheme="majorBidi"/>
          <w:sz w:val="24"/>
          <w:szCs w:val="24"/>
        </w:rPr>
        <w:t>l</w:t>
      </w:r>
      <w:r w:rsidR="0010669C" w:rsidRPr="00073A87">
        <w:rPr>
          <w:rFonts w:asciiTheme="majorBidi" w:hAnsiTheme="majorBidi" w:cstheme="majorBidi"/>
          <w:sz w:val="24"/>
          <w:szCs w:val="24"/>
        </w:rPr>
        <w:t xml:space="preserve">ed with </w:t>
      </w:r>
      <w:r w:rsidR="00427030" w:rsidRPr="00073A87">
        <w:rPr>
          <w:rFonts w:asciiTheme="majorBidi" w:hAnsiTheme="majorBidi" w:cstheme="majorBidi"/>
          <w:sz w:val="24"/>
          <w:szCs w:val="24"/>
        </w:rPr>
        <w:t xml:space="preserve">the </w:t>
      </w:r>
      <w:r w:rsidR="0010669C" w:rsidRPr="00073A87">
        <w:rPr>
          <w:rFonts w:asciiTheme="majorBidi" w:hAnsiTheme="majorBidi" w:cstheme="majorBidi"/>
          <w:sz w:val="24"/>
          <w:szCs w:val="24"/>
        </w:rPr>
        <w:t>timing</w:t>
      </w:r>
      <w:r w:rsidR="00427030" w:rsidRPr="00073A87">
        <w:rPr>
          <w:rFonts w:asciiTheme="majorBidi" w:hAnsiTheme="majorBidi" w:cstheme="majorBidi"/>
          <w:sz w:val="24"/>
          <w:szCs w:val="24"/>
        </w:rPr>
        <w:t xml:space="preserve"> decision</w:t>
      </w:r>
      <w:r w:rsidR="0010669C" w:rsidRPr="00073A87">
        <w:rPr>
          <w:rFonts w:asciiTheme="majorBidi" w:hAnsiTheme="majorBidi" w:cstheme="majorBidi"/>
          <w:sz w:val="24"/>
          <w:szCs w:val="24"/>
        </w:rPr>
        <w:t xml:space="preserve">. A </w:t>
      </w:r>
      <w:r w:rsidR="00417279" w:rsidRPr="00073A87">
        <w:rPr>
          <w:rFonts w:asciiTheme="majorBidi" w:hAnsiTheme="majorBidi" w:cstheme="majorBidi"/>
          <w:sz w:val="24"/>
          <w:szCs w:val="24"/>
        </w:rPr>
        <w:t>competing</w:t>
      </w:r>
      <w:r w:rsidR="0010669C" w:rsidRPr="00073A87">
        <w:rPr>
          <w:rFonts w:asciiTheme="majorBidi" w:hAnsiTheme="majorBidi" w:cstheme="majorBidi"/>
          <w:sz w:val="24"/>
          <w:szCs w:val="24"/>
        </w:rPr>
        <w:t xml:space="preserve"> accelerated failure </w:t>
      </w:r>
      <w:r w:rsidR="00417279" w:rsidRPr="00073A87">
        <w:rPr>
          <w:rFonts w:asciiTheme="majorBidi" w:hAnsiTheme="majorBidi" w:cstheme="majorBidi"/>
          <w:sz w:val="24"/>
          <w:szCs w:val="24"/>
        </w:rPr>
        <w:t>model</w:t>
      </w:r>
      <w:r w:rsidR="00137318" w:rsidRPr="00137318">
        <w:rPr>
          <w:rFonts w:asciiTheme="majorBidi" w:hAnsiTheme="majorBidi" w:cstheme="majorBidi"/>
          <w:sz w:val="24"/>
          <w:szCs w:val="24"/>
        </w:rPr>
        <w:t xml:space="preserve"> to </w:t>
      </w:r>
      <w:r w:rsidR="00D5730C">
        <w:rPr>
          <w:rFonts w:asciiTheme="majorBidi" w:hAnsiTheme="majorBidi" w:cstheme="majorBidi"/>
          <w:sz w:val="24"/>
          <w:szCs w:val="24"/>
        </w:rPr>
        <w:t xml:space="preserve">jointly </w:t>
      </w:r>
      <w:r w:rsidR="00137318" w:rsidRPr="00137318">
        <w:rPr>
          <w:rFonts w:asciiTheme="majorBidi" w:hAnsiTheme="majorBidi" w:cstheme="majorBidi"/>
          <w:sz w:val="24"/>
          <w:szCs w:val="24"/>
        </w:rPr>
        <w:t>formulate the</w:t>
      </w:r>
      <w:r w:rsidR="00137318">
        <w:rPr>
          <w:rFonts w:asciiTheme="majorBidi" w:hAnsiTheme="majorBidi" w:cstheme="majorBidi"/>
          <w:sz w:val="24"/>
          <w:szCs w:val="24"/>
        </w:rPr>
        <w:t>se</w:t>
      </w:r>
      <w:r w:rsidR="00137318" w:rsidRPr="00137318">
        <w:rPr>
          <w:rFonts w:asciiTheme="majorBidi" w:hAnsiTheme="majorBidi" w:cstheme="majorBidi"/>
          <w:sz w:val="24"/>
          <w:szCs w:val="24"/>
        </w:rPr>
        <w:t xml:space="preserve"> decisions</w:t>
      </w:r>
      <w:r w:rsidR="00417279" w:rsidRPr="00073A87">
        <w:rPr>
          <w:rFonts w:asciiTheme="majorBidi" w:hAnsiTheme="majorBidi" w:cstheme="majorBidi"/>
          <w:sz w:val="24"/>
          <w:szCs w:val="24"/>
        </w:rPr>
        <w:t xml:space="preserve">. </w:t>
      </w:r>
      <w:r w:rsidR="00FE0DC3">
        <w:rPr>
          <w:rFonts w:asciiTheme="majorBidi" w:hAnsiTheme="majorBidi" w:cstheme="majorBidi"/>
          <w:sz w:val="24"/>
          <w:szCs w:val="24"/>
        </w:rPr>
        <w:t>T</w:t>
      </w:r>
      <w:r w:rsidR="000535C5">
        <w:rPr>
          <w:rFonts w:asciiTheme="majorBidi" w:hAnsiTheme="majorBidi" w:cstheme="majorBidi"/>
          <w:sz w:val="24"/>
          <w:szCs w:val="24"/>
        </w:rPr>
        <w:t>he housing search</w:t>
      </w:r>
      <w:r w:rsidR="00417279" w:rsidRPr="00073A87">
        <w:rPr>
          <w:rFonts w:asciiTheme="majorBidi" w:hAnsiTheme="majorBidi" w:cstheme="majorBidi"/>
          <w:sz w:val="24"/>
          <w:szCs w:val="24"/>
        </w:rPr>
        <w:t xml:space="preserve"> </w:t>
      </w:r>
      <w:r w:rsidR="000535C5">
        <w:rPr>
          <w:rFonts w:asciiTheme="majorBidi" w:hAnsiTheme="majorBidi" w:cstheme="majorBidi"/>
          <w:sz w:val="24"/>
          <w:szCs w:val="24"/>
        </w:rPr>
        <w:t xml:space="preserve">literature emphasizes on the importance of </w:t>
      </w:r>
      <w:r w:rsidR="00FE0DC3">
        <w:rPr>
          <w:rFonts w:asciiTheme="majorBidi" w:hAnsiTheme="majorBidi" w:cstheme="majorBidi"/>
          <w:sz w:val="24"/>
          <w:szCs w:val="24"/>
        </w:rPr>
        <w:t xml:space="preserve">considering </w:t>
      </w:r>
      <w:r w:rsidR="00417279" w:rsidRPr="00073A87">
        <w:rPr>
          <w:rFonts w:asciiTheme="majorBidi" w:hAnsiTheme="majorBidi" w:cstheme="majorBidi"/>
          <w:sz w:val="24"/>
          <w:szCs w:val="24"/>
        </w:rPr>
        <w:t xml:space="preserve">financial risk </w:t>
      </w:r>
      <w:r w:rsidR="000535C5">
        <w:rPr>
          <w:rFonts w:asciiTheme="majorBidi" w:hAnsiTheme="majorBidi" w:cstheme="majorBidi"/>
          <w:sz w:val="24"/>
          <w:szCs w:val="24"/>
        </w:rPr>
        <w:t xml:space="preserve">acceptance </w:t>
      </w:r>
      <w:r w:rsidR="00FE0DC3">
        <w:rPr>
          <w:rFonts w:asciiTheme="majorBidi" w:hAnsiTheme="majorBidi" w:cstheme="majorBidi"/>
          <w:sz w:val="24"/>
          <w:szCs w:val="24"/>
        </w:rPr>
        <w:t>level</w:t>
      </w:r>
      <w:r w:rsidR="000535C5">
        <w:rPr>
          <w:rFonts w:asciiTheme="majorBidi" w:hAnsiTheme="majorBidi" w:cstheme="majorBidi"/>
          <w:sz w:val="24"/>
          <w:szCs w:val="24"/>
        </w:rPr>
        <w:t xml:space="preserve"> of </w:t>
      </w:r>
      <w:r w:rsidR="00417279" w:rsidRPr="00073A87">
        <w:rPr>
          <w:rFonts w:asciiTheme="majorBidi" w:hAnsiTheme="majorBidi" w:cstheme="majorBidi"/>
          <w:sz w:val="24"/>
          <w:szCs w:val="24"/>
        </w:rPr>
        <w:t>decision makers</w:t>
      </w:r>
      <w:r w:rsidR="000535C5">
        <w:rPr>
          <w:rFonts w:asciiTheme="majorBidi" w:hAnsiTheme="majorBidi" w:cstheme="majorBidi"/>
          <w:sz w:val="24"/>
          <w:szCs w:val="24"/>
        </w:rPr>
        <w:t xml:space="preserve"> </w:t>
      </w:r>
      <w:r w:rsidR="00FE0DC3">
        <w:rPr>
          <w:rFonts w:asciiTheme="majorBidi" w:hAnsiTheme="majorBidi" w:cstheme="majorBidi"/>
          <w:sz w:val="24"/>
          <w:szCs w:val="24"/>
        </w:rPr>
        <w:t>in</w:t>
      </w:r>
      <w:r w:rsidR="000535C5">
        <w:rPr>
          <w:rFonts w:asciiTheme="majorBidi" w:hAnsiTheme="majorBidi" w:cstheme="majorBidi"/>
          <w:sz w:val="24"/>
          <w:szCs w:val="24"/>
        </w:rPr>
        <w:t xml:space="preserve"> residential relocation decision</w:t>
      </w:r>
      <w:r w:rsidR="00FE0DC3">
        <w:rPr>
          <w:rFonts w:asciiTheme="majorBidi" w:hAnsiTheme="majorBidi" w:cstheme="majorBidi"/>
          <w:sz w:val="24"/>
          <w:szCs w:val="24"/>
        </w:rPr>
        <w:t xml:space="preserve"> models. Therefore</w:t>
      </w:r>
      <w:r w:rsidR="000535C5">
        <w:rPr>
          <w:rFonts w:asciiTheme="majorBidi" w:hAnsiTheme="majorBidi" w:cstheme="majorBidi"/>
          <w:sz w:val="24"/>
          <w:szCs w:val="24"/>
        </w:rPr>
        <w:t xml:space="preserve">, </w:t>
      </w:r>
      <w:r w:rsidR="0055041E" w:rsidRPr="00073A87">
        <w:rPr>
          <w:rFonts w:asciiTheme="majorBidi" w:hAnsiTheme="majorBidi" w:cstheme="majorBidi"/>
          <w:sz w:val="24"/>
          <w:szCs w:val="24"/>
        </w:rPr>
        <w:t xml:space="preserve">a binary </w:t>
      </w:r>
      <w:r w:rsidR="008C5E30" w:rsidRPr="00073A87">
        <w:rPr>
          <w:rFonts w:asciiTheme="majorBidi" w:hAnsiTheme="majorBidi" w:cstheme="majorBidi"/>
          <w:sz w:val="24"/>
          <w:szCs w:val="24"/>
        </w:rPr>
        <w:t>logit model</w:t>
      </w:r>
      <w:r w:rsidR="000535C5">
        <w:rPr>
          <w:rFonts w:asciiTheme="majorBidi" w:hAnsiTheme="majorBidi" w:cstheme="majorBidi"/>
          <w:sz w:val="24"/>
          <w:szCs w:val="24"/>
        </w:rPr>
        <w:t xml:space="preserve"> is used to model whether the decision maker is financially risk averse or not</w:t>
      </w:r>
      <w:r w:rsidR="008C5E30" w:rsidRPr="00073A87">
        <w:rPr>
          <w:rFonts w:asciiTheme="majorBidi" w:hAnsiTheme="majorBidi" w:cstheme="majorBidi"/>
          <w:sz w:val="24"/>
          <w:szCs w:val="24"/>
        </w:rPr>
        <w:t xml:space="preserve">. </w:t>
      </w:r>
      <w:r w:rsidR="00B9720A">
        <w:rPr>
          <w:rFonts w:asciiTheme="majorBidi" w:hAnsiTheme="majorBidi" w:cstheme="majorBidi"/>
          <w:sz w:val="24"/>
          <w:szCs w:val="24"/>
        </w:rPr>
        <w:t xml:space="preserve">This paper used </w:t>
      </w:r>
      <w:r w:rsidR="00B9720A" w:rsidRPr="00B9720A">
        <w:rPr>
          <w:rFonts w:asciiTheme="majorBidi" w:hAnsiTheme="majorBidi" w:cstheme="majorBidi"/>
          <w:sz w:val="24"/>
          <w:szCs w:val="24"/>
        </w:rPr>
        <w:t xml:space="preserve">longitudinal </w:t>
      </w:r>
      <w:r w:rsidR="00B9720A">
        <w:rPr>
          <w:rFonts w:asciiTheme="majorBidi" w:hAnsiTheme="majorBidi" w:cstheme="majorBidi"/>
          <w:sz w:val="24"/>
          <w:szCs w:val="24"/>
        </w:rPr>
        <w:t>data</w:t>
      </w:r>
      <w:r w:rsidR="00B9720A" w:rsidRPr="00B9720A">
        <w:rPr>
          <w:rFonts w:asciiTheme="majorBidi" w:hAnsiTheme="majorBidi" w:cstheme="majorBidi"/>
          <w:sz w:val="24"/>
          <w:szCs w:val="24"/>
        </w:rPr>
        <w:t xml:space="preserve"> collected in Australia</w:t>
      </w:r>
      <w:r w:rsidR="00B9720A">
        <w:rPr>
          <w:rFonts w:asciiTheme="majorBidi" w:hAnsiTheme="majorBidi" w:cstheme="majorBidi"/>
          <w:sz w:val="24"/>
          <w:szCs w:val="24"/>
        </w:rPr>
        <w:t xml:space="preserve"> from t</w:t>
      </w:r>
      <w:r w:rsidR="0089130E">
        <w:rPr>
          <w:rFonts w:asciiTheme="majorBidi" w:hAnsiTheme="majorBidi" w:cstheme="majorBidi"/>
          <w:sz w:val="24"/>
          <w:szCs w:val="24"/>
        </w:rPr>
        <w:t xml:space="preserve">he </w:t>
      </w:r>
      <w:r w:rsidR="008C5E30" w:rsidRPr="00073A87">
        <w:rPr>
          <w:rFonts w:asciiTheme="majorBidi" w:hAnsiTheme="majorBidi" w:cstheme="majorBidi"/>
          <w:sz w:val="24"/>
          <w:szCs w:val="24"/>
        </w:rPr>
        <w:t>Household, Income, and Labour Dynamics in Australia Survey</w:t>
      </w:r>
      <w:r w:rsidR="0089130E">
        <w:rPr>
          <w:rFonts w:asciiTheme="majorBidi" w:hAnsiTheme="majorBidi" w:cstheme="majorBidi"/>
          <w:sz w:val="24"/>
          <w:szCs w:val="24"/>
        </w:rPr>
        <w:t xml:space="preserve"> (</w:t>
      </w:r>
      <w:r w:rsidR="0089130E" w:rsidRPr="0089130E">
        <w:rPr>
          <w:rFonts w:asciiTheme="majorBidi" w:hAnsiTheme="majorBidi" w:cstheme="majorBidi"/>
          <w:sz w:val="24"/>
          <w:szCs w:val="24"/>
        </w:rPr>
        <w:t>HILDA</w:t>
      </w:r>
      <w:r w:rsidR="008C5E30" w:rsidRPr="00073A87">
        <w:rPr>
          <w:rFonts w:asciiTheme="majorBidi" w:hAnsiTheme="majorBidi" w:cstheme="majorBidi"/>
          <w:sz w:val="24"/>
          <w:szCs w:val="24"/>
        </w:rPr>
        <w:t xml:space="preserve">). </w:t>
      </w:r>
      <w:r w:rsidR="00FA4ED6">
        <w:rPr>
          <w:rFonts w:asciiTheme="majorBidi" w:hAnsiTheme="majorBidi" w:cstheme="majorBidi"/>
          <w:sz w:val="24"/>
          <w:szCs w:val="24"/>
        </w:rPr>
        <w:t>Further, t</w:t>
      </w:r>
      <w:r w:rsidR="008C5E30" w:rsidRPr="00073A87">
        <w:rPr>
          <w:rFonts w:asciiTheme="majorBidi" w:hAnsiTheme="majorBidi" w:cstheme="majorBidi"/>
          <w:sz w:val="24"/>
          <w:szCs w:val="24"/>
        </w:rPr>
        <w:t xml:space="preserve">he impact of group decision making </w:t>
      </w:r>
      <w:r w:rsidR="008F11C0" w:rsidRPr="00073A87">
        <w:rPr>
          <w:rFonts w:asciiTheme="majorBidi" w:hAnsiTheme="majorBidi" w:cstheme="majorBidi"/>
          <w:sz w:val="24"/>
          <w:szCs w:val="24"/>
        </w:rPr>
        <w:t xml:space="preserve">on residential relocation </w:t>
      </w:r>
      <w:r w:rsidR="008C5E30" w:rsidRPr="00073A87">
        <w:rPr>
          <w:rFonts w:asciiTheme="majorBidi" w:hAnsiTheme="majorBidi" w:cstheme="majorBidi"/>
          <w:sz w:val="24"/>
          <w:szCs w:val="24"/>
        </w:rPr>
        <w:t xml:space="preserve">is captured in this paper through </w:t>
      </w:r>
      <w:r w:rsidR="008442FB" w:rsidRPr="00073A87">
        <w:rPr>
          <w:rFonts w:asciiTheme="majorBidi" w:hAnsiTheme="majorBidi" w:cstheme="majorBidi"/>
          <w:sz w:val="24"/>
          <w:szCs w:val="24"/>
        </w:rPr>
        <w:t xml:space="preserve">the </w:t>
      </w:r>
      <w:r w:rsidR="008C5E30" w:rsidRPr="00073A87">
        <w:rPr>
          <w:rFonts w:asciiTheme="majorBidi" w:hAnsiTheme="majorBidi" w:cstheme="majorBidi"/>
          <w:sz w:val="24"/>
          <w:szCs w:val="24"/>
        </w:rPr>
        <w:t xml:space="preserve">information provided in HILDA </w:t>
      </w:r>
      <w:r w:rsidR="00ED214A">
        <w:rPr>
          <w:rFonts w:asciiTheme="majorBidi" w:hAnsiTheme="majorBidi" w:cstheme="majorBidi"/>
          <w:sz w:val="24"/>
          <w:szCs w:val="24"/>
        </w:rPr>
        <w:t>regarding the manner in which</w:t>
      </w:r>
      <w:r w:rsidR="008C5E30" w:rsidRPr="00073A87">
        <w:rPr>
          <w:rFonts w:asciiTheme="majorBidi" w:hAnsiTheme="majorBidi" w:cstheme="majorBidi"/>
          <w:sz w:val="24"/>
          <w:szCs w:val="24"/>
        </w:rPr>
        <w:t xml:space="preserve"> decisions are made </w:t>
      </w:r>
      <w:r w:rsidR="008442FB" w:rsidRPr="00073A87">
        <w:rPr>
          <w:rFonts w:asciiTheme="majorBidi" w:hAnsiTheme="majorBidi" w:cstheme="majorBidi"/>
          <w:sz w:val="24"/>
          <w:szCs w:val="24"/>
        </w:rPr>
        <w:t>with</w:t>
      </w:r>
      <w:r w:rsidR="008C5E30" w:rsidRPr="00073A87">
        <w:rPr>
          <w:rFonts w:asciiTheme="majorBidi" w:hAnsiTheme="majorBidi" w:cstheme="majorBidi"/>
          <w:sz w:val="24"/>
          <w:szCs w:val="24"/>
        </w:rPr>
        <w:t>in households.</w:t>
      </w:r>
    </w:p>
    <w:bookmarkEnd w:id="0"/>
    <w:bookmarkEnd w:id="1"/>
    <w:p w14:paraId="3C873DDE" w14:textId="77777777" w:rsidR="00623491" w:rsidRPr="00073A87" w:rsidRDefault="00623491" w:rsidP="00EB2C4D">
      <w:pPr>
        <w:spacing w:after="0"/>
        <w:rPr>
          <w:rFonts w:asciiTheme="majorBidi" w:hAnsiTheme="majorBidi" w:cstheme="majorBidi"/>
          <w:sz w:val="24"/>
          <w:szCs w:val="24"/>
        </w:rPr>
      </w:pPr>
    </w:p>
    <w:p w14:paraId="2B5D3655" w14:textId="77777777" w:rsidR="00DE1E81" w:rsidRPr="00073A87" w:rsidRDefault="00DE1E81" w:rsidP="00EB2C4D">
      <w:pPr>
        <w:spacing w:after="0"/>
        <w:rPr>
          <w:rFonts w:asciiTheme="majorBidi" w:hAnsiTheme="majorBidi" w:cstheme="majorBidi"/>
          <w:b/>
          <w:bCs/>
          <w:sz w:val="24"/>
          <w:szCs w:val="24"/>
        </w:rPr>
      </w:pPr>
      <w:r w:rsidRPr="00073A87">
        <w:rPr>
          <w:rFonts w:asciiTheme="majorBidi" w:hAnsiTheme="majorBidi" w:cstheme="majorBidi"/>
          <w:b/>
          <w:bCs/>
          <w:sz w:val="24"/>
          <w:szCs w:val="24"/>
        </w:rPr>
        <w:t>Introduction</w:t>
      </w:r>
    </w:p>
    <w:p w14:paraId="31FA15B3" w14:textId="77777777" w:rsidR="00344D42" w:rsidRDefault="00A1464B" w:rsidP="00487494">
      <w:pPr>
        <w:spacing w:after="0"/>
        <w:jc w:val="both"/>
        <w:rPr>
          <w:rFonts w:asciiTheme="majorBidi" w:hAnsiTheme="majorBidi" w:cstheme="majorBidi"/>
          <w:sz w:val="24"/>
          <w:szCs w:val="24"/>
        </w:rPr>
      </w:pPr>
      <w:r>
        <w:rPr>
          <w:rFonts w:asciiTheme="majorBidi" w:hAnsiTheme="majorBidi" w:cstheme="majorBidi"/>
          <w:sz w:val="24"/>
          <w:szCs w:val="24"/>
        </w:rPr>
        <w:t>Studying</w:t>
      </w:r>
      <w:r w:rsidR="00F80D2F">
        <w:rPr>
          <w:rFonts w:asciiTheme="majorBidi" w:hAnsiTheme="majorBidi" w:cstheme="majorBidi"/>
          <w:sz w:val="24"/>
          <w:szCs w:val="24"/>
        </w:rPr>
        <w:t xml:space="preserve"> </w:t>
      </w:r>
      <w:r w:rsidR="00D1640E" w:rsidRPr="00073A87">
        <w:rPr>
          <w:rFonts w:asciiTheme="majorBidi" w:hAnsiTheme="majorBidi" w:cstheme="majorBidi"/>
          <w:sz w:val="24"/>
          <w:szCs w:val="24"/>
        </w:rPr>
        <w:t xml:space="preserve">residential relocation </w:t>
      </w:r>
      <w:r w:rsidR="00ED214A">
        <w:rPr>
          <w:rFonts w:asciiTheme="majorBidi" w:hAnsiTheme="majorBidi" w:cstheme="majorBidi"/>
          <w:sz w:val="24"/>
          <w:szCs w:val="24"/>
        </w:rPr>
        <w:t>behaviour</w:t>
      </w:r>
      <w:r w:rsidR="000F7B60" w:rsidRPr="00073A87">
        <w:rPr>
          <w:rFonts w:asciiTheme="majorBidi" w:hAnsiTheme="majorBidi" w:cstheme="majorBidi"/>
          <w:sz w:val="24"/>
          <w:szCs w:val="24"/>
        </w:rPr>
        <w:t xml:space="preserve"> </w:t>
      </w:r>
      <w:r w:rsidR="00F80D2F">
        <w:rPr>
          <w:rFonts w:asciiTheme="majorBidi" w:hAnsiTheme="majorBidi" w:cstheme="majorBidi"/>
          <w:sz w:val="24"/>
          <w:szCs w:val="24"/>
        </w:rPr>
        <w:t>has drawn</w:t>
      </w:r>
      <w:r w:rsidR="00F80D2F" w:rsidRPr="00073A87">
        <w:rPr>
          <w:rFonts w:asciiTheme="majorBidi" w:hAnsiTheme="majorBidi" w:cstheme="majorBidi"/>
          <w:sz w:val="24"/>
          <w:szCs w:val="24"/>
        </w:rPr>
        <w:t xml:space="preserve"> </w:t>
      </w:r>
      <w:r w:rsidR="00AF440E" w:rsidRPr="00073A87">
        <w:rPr>
          <w:rFonts w:asciiTheme="majorBidi" w:hAnsiTheme="majorBidi" w:cstheme="majorBidi"/>
          <w:sz w:val="24"/>
          <w:szCs w:val="24"/>
        </w:rPr>
        <w:t>considerable</w:t>
      </w:r>
      <w:r w:rsidR="000F7B60" w:rsidRPr="00073A87">
        <w:rPr>
          <w:rFonts w:asciiTheme="majorBidi" w:hAnsiTheme="majorBidi" w:cstheme="majorBidi"/>
          <w:sz w:val="24"/>
          <w:szCs w:val="24"/>
        </w:rPr>
        <w:t xml:space="preserve"> attention</w:t>
      </w:r>
      <w:r w:rsidR="00AF440E" w:rsidRPr="00073A87">
        <w:rPr>
          <w:rFonts w:asciiTheme="majorBidi" w:hAnsiTheme="majorBidi" w:cstheme="majorBidi"/>
          <w:sz w:val="24"/>
          <w:szCs w:val="24"/>
        </w:rPr>
        <w:t xml:space="preserve">, </w:t>
      </w:r>
      <w:r w:rsidR="00F80D2F">
        <w:rPr>
          <w:rFonts w:asciiTheme="majorBidi" w:hAnsiTheme="majorBidi" w:cstheme="majorBidi"/>
          <w:sz w:val="24"/>
          <w:szCs w:val="24"/>
        </w:rPr>
        <w:t>especially</w:t>
      </w:r>
      <w:r w:rsidR="00F80D2F" w:rsidRPr="00073A87">
        <w:rPr>
          <w:rFonts w:asciiTheme="majorBidi" w:hAnsiTheme="majorBidi" w:cstheme="majorBidi"/>
          <w:sz w:val="24"/>
          <w:szCs w:val="24"/>
        </w:rPr>
        <w:t xml:space="preserve"> </w:t>
      </w:r>
      <w:r w:rsidR="000F7B60" w:rsidRPr="00073A87">
        <w:rPr>
          <w:rFonts w:asciiTheme="majorBidi" w:hAnsiTheme="majorBidi" w:cstheme="majorBidi"/>
          <w:sz w:val="24"/>
          <w:szCs w:val="24"/>
        </w:rPr>
        <w:t xml:space="preserve">in </w:t>
      </w:r>
      <w:proofErr w:type="gramStart"/>
      <w:r w:rsidR="00F713DB" w:rsidRPr="00073A87">
        <w:rPr>
          <w:rFonts w:asciiTheme="majorBidi" w:hAnsiTheme="majorBidi" w:cstheme="majorBidi"/>
          <w:sz w:val="24"/>
          <w:szCs w:val="24"/>
        </w:rPr>
        <w:t>disciplines</w:t>
      </w:r>
      <w:proofErr w:type="gramEnd"/>
      <w:r w:rsidR="000F7B60" w:rsidRPr="00073A87">
        <w:rPr>
          <w:rFonts w:asciiTheme="majorBidi" w:hAnsiTheme="majorBidi" w:cstheme="majorBidi"/>
          <w:sz w:val="24"/>
          <w:szCs w:val="24"/>
        </w:rPr>
        <w:t xml:space="preserve"> </w:t>
      </w:r>
      <w:r w:rsidR="00211011" w:rsidRPr="00073A87">
        <w:rPr>
          <w:rFonts w:asciiTheme="majorBidi" w:hAnsiTheme="majorBidi" w:cstheme="majorBidi"/>
          <w:sz w:val="24"/>
          <w:szCs w:val="24"/>
        </w:rPr>
        <w:t>such as</w:t>
      </w:r>
      <w:r w:rsidR="000F7B60" w:rsidRPr="00073A87">
        <w:rPr>
          <w:rFonts w:asciiTheme="majorBidi" w:hAnsiTheme="majorBidi" w:cstheme="majorBidi"/>
          <w:sz w:val="24"/>
          <w:szCs w:val="24"/>
        </w:rPr>
        <w:t xml:space="preserve"> economics, urban planning, decision making analysis</w:t>
      </w:r>
      <w:r w:rsidR="00F80D2F">
        <w:rPr>
          <w:rFonts w:asciiTheme="majorBidi" w:hAnsiTheme="majorBidi" w:cstheme="majorBidi"/>
          <w:sz w:val="24"/>
          <w:szCs w:val="24"/>
        </w:rPr>
        <w:t>,</w:t>
      </w:r>
      <w:r w:rsidR="000F7B60" w:rsidRPr="00073A87">
        <w:rPr>
          <w:rFonts w:asciiTheme="majorBidi" w:hAnsiTheme="majorBidi" w:cstheme="majorBidi"/>
          <w:sz w:val="24"/>
          <w:szCs w:val="24"/>
        </w:rPr>
        <w:t xml:space="preserve"> and transport engineering</w:t>
      </w:r>
      <w:r w:rsidR="00D4442A" w:rsidRPr="00073A87">
        <w:rPr>
          <w:rFonts w:asciiTheme="majorBidi" w:hAnsiTheme="majorBidi" w:cstheme="majorBidi"/>
          <w:sz w:val="24"/>
          <w:szCs w:val="24"/>
        </w:rPr>
        <w:t>.</w:t>
      </w:r>
      <w:r w:rsidR="000F7B60" w:rsidRPr="00073A87">
        <w:rPr>
          <w:rFonts w:asciiTheme="majorBidi" w:hAnsiTheme="majorBidi" w:cstheme="majorBidi"/>
          <w:sz w:val="24"/>
          <w:szCs w:val="24"/>
        </w:rPr>
        <w:t xml:space="preserve"> </w:t>
      </w:r>
      <w:r w:rsidR="00635090" w:rsidRPr="00073A87">
        <w:rPr>
          <w:rFonts w:asciiTheme="majorBidi" w:hAnsiTheme="majorBidi" w:cstheme="majorBidi"/>
          <w:sz w:val="24"/>
          <w:szCs w:val="24"/>
        </w:rPr>
        <w:t xml:space="preserve">Demand for the housing market is formed by </w:t>
      </w:r>
      <w:r w:rsidR="00F80D2F">
        <w:rPr>
          <w:rFonts w:asciiTheme="majorBidi" w:hAnsiTheme="majorBidi" w:cstheme="majorBidi"/>
          <w:sz w:val="24"/>
          <w:szCs w:val="24"/>
        </w:rPr>
        <w:t xml:space="preserve">the </w:t>
      </w:r>
      <w:r w:rsidR="00635090" w:rsidRPr="00073A87">
        <w:rPr>
          <w:rFonts w:asciiTheme="majorBidi" w:hAnsiTheme="majorBidi" w:cstheme="majorBidi"/>
          <w:sz w:val="24"/>
          <w:szCs w:val="24"/>
        </w:rPr>
        <w:t xml:space="preserve">decisions of individuals </w:t>
      </w:r>
      <w:r w:rsidR="00F80D2F">
        <w:rPr>
          <w:rFonts w:asciiTheme="majorBidi" w:hAnsiTheme="majorBidi" w:cstheme="majorBidi"/>
          <w:sz w:val="24"/>
          <w:szCs w:val="24"/>
        </w:rPr>
        <w:t>as to</w:t>
      </w:r>
      <w:r w:rsidR="00F80D2F" w:rsidRPr="00073A87">
        <w:rPr>
          <w:rFonts w:asciiTheme="majorBidi" w:hAnsiTheme="majorBidi" w:cstheme="majorBidi"/>
          <w:sz w:val="24"/>
          <w:szCs w:val="24"/>
        </w:rPr>
        <w:t xml:space="preserve"> </w:t>
      </w:r>
      <w:r w:rsidR="00635090" w:rsidRPr="00073A87">
        <w:rPr>
          <w:rFonts w:asciiTheme="majorBidi" w:hAnsiTheme="majorBidi" w:cstheme="majorBidi"/>
          <w:sz w:val="24"/>
          <w:szCs w:val="24"/>
        </w:rPr>
        <w:t xml:space="preserve">when, </w:t>
      </w:r>
      <w:r w:rsidR="00D4442A" w:rsidRPr="00073A87">
        <w:rPr>
          <w:rFonts w:asciiTheme="majorBidi" w:hAnsiTheme="majorBidi" w:cstheme="majorBidi"/>
          <w:sz w:val="24"/>
          <w:szCs w:val="24"/>
        </w:rPr>
        <w:t>why</w:t>
      </w:r>
      <w:r w:rsidR="00F80D2F">
        <w:rPr>
          <w:rFonts w:asciiTheme="majorBidi" w:hAnsiTheme="majorBidi" w:cstheme="majorBidi"/>
          <w:sz w:val="24"/>
          <w:szCs w:val="24"/>
        </w:rPr>
        <w:t>,</w:t>
      </w:r>
      <w:r w:rsidR="00D4442A" w:rsidRPr="00073A87">
        <w:rPr>
          <w:rFonts w:asciiTheme="majorBidi" w:hAnsiTheme="majorBidi" w:cstheme="majorBidi"/>
          <w:sz w:val="24"/>
          <w:szCs w:val="24"/>
        </w:rPr>
        <w:t xml:space="preserve"> and </w:t>
      </w:r>
      <w:r w:rsidR="00635090" w:rsidRPr="00073A87">
        <w:rPr>
          <w:rFonts w:asciiTheme="majorBidi" w:hAnsiTheme="majorBidi" w:cstheme="majorBidi"/>
          <w:sz w:val="24"/>
          <w:szCs w:val="24"/>
        </w:rPr>
        <w:t>where to</w:t>
      </w:r>
      <w:r w:rsidR="004E2CE7" w:rsidRPr="00073A87">
        <w:rPr>
          <w:rFonts w:asciiTheme="majorBidi" w:hAnsiTheme="majorBidi" w:cstheme="majorBidi"/>
          <w:sz w:val="24"/>
          <w:szCs w:val="24"/>
        </w:rPr>
        <w:t xml:space="preserve"> move. </w:t>
      </w:r>
      <w:r>
        <w:rPr>
          <w:rFonts w:asciiTheme="majorBidi" w:hAnsiTheme="majorBidi" w:cstheme="majorBidi"/>
          <w:sz w:val="24"/>
          <w:szCs w:val="24"/>
        </w:rPr>
        <w:t>To model this demand at a disaggregate level of decision makers, a</w:t>
      </w:r>
      <w:r w:rsidR="004E2CE7" w:rsidRPr="00073A87">
        <w:rPr>
          <w:rFonts w:asciiTheme="majorBidi" w:hAnsiTheme="majorBidi" w:cstheme="majorBidi"/>
          <w:sz w:val="24"/>
          <w:szCs w:val="24"/>
        </w:rPr>
        <w:t xml:space="preserve"> </w:t>
      </w:r>
      <w:r w:rsidR="00CB7C3E" w:rsidRPr="00073A87">
        <w:rPr>
          <w:rFonts w:asciiTheme="majorBidi" w:hAnsiTheme="majorBidi" w:cstheme="majorBidi"/>
          <w:sz w:val="24"/>
          <w:szCs w:val="24"/>
        </w:rPr>
        <w:t>policy</w:t>
      </w:r>
      <w:r w:rsidR="00CB7C3E">
        <w:rPr>
          <w:rFonts w:asciiTheme="majorBidi" w:hAnsiTheme="majorBidi" w:cstheme="majorBidi"/>
          <w:sz w:val="24"/>
          <w:szCs w:val="24"/>
        </w:rPr>
        <w:t>-</w:t>
      </w:r>
      <w:r w:rsidR="004E2CE7" w:rsidRPr="00073A87">
        <w:rPr>
          <w:rFonts w:asciiTheme="majorBidi" w:hAnsiTheme="majorBidi" w:cstheme="majorBidi"/>
          <w:sz w:val="24"/>
          <w:szCs w:val="24"/>
        </w:rPr>
        <w:t xml:space="preserve">sensitive and mathematically tractable structure </w:t>
      </w:r>
      <w:r w:rsidR="0038713E">
        <w:rPr>
          <w:rFonts w:asciiTheme="majorBidi" w:hAnsiTheme="majorBidi" w:cstheme="majorBidi"/>
          <w:sz w:val="24"/>
          <w:szCs w:val="24"/>
        </w:rPr>
        <w:t>to model</w:t>
      </w:r>
      <w:r w:rsidRPr="00073A87">
        <w:rPr>
          <w:rFonts w:asciiTheme="majorBidi" w:hAnsiTheme="majorBidi" w:cstheme="majorBidi"/>
          <w:sz w:val="24"/>
          <w:szCs w:val="24"/>
        </w:rPr>
        <w:t xml:space="preserve"> </w:t>
      </w:r>
      <w:r w:rsidR="004E2CE7" w:rsidRPr="00073A87">
        <w:rPr>
          <w:rFonts w:asciiTheme="majorBidi" w:hAnsiTheme="majorBidi" w:cstheme="majorBidi"/>
          <w:sz w:val="24"/>
          <w:szCs w:val="24"/>
        </w:rPr>
        <w:t xml:space="preserve">the decision making process </w:t>
      </w:r>
      <w:r w:rsidR="00CB7C3E" w:rsidRPr="00CB7C3E">
        <w:rPr>
          <w:rFonts w:asciiTheme="majorBidi" w:hAnsiTheme="majorBidi" w:cstheme="majorBidi"/>
          <w:sz w:val="24"/>
          <w:szCs w:val="24"/>
        </w:rPr>
        <w:t xml:space="preserve">has been </w:t>
      </w:r>
      <w:r w:rsidR="00C50DA9">
        <w:rPr>
          <w:rFonts w:asciiTheme="majorBidi" w:hAnsiTheme="majorBidi" w:cstheme="majorBidi"/>
          <w:sz w:val="24"/>
          <w:szCs w:val="24"/>
        </w:rPr>
        <w:t>discussed</w:t>
      </w:r>
      <w:r w:rsidR="00D555F4">
        <w:rPr>
          <w:rFonts w:asciiTheme="majorBidi" w:hAnsiTheme="majorBidi" w:cstheme="majorBidi"/>
          <w:sz w:val="24"/>
          <w:szCs w:val="24"/>
        </w:rPr>
        <w:t xml:space="preserve"> in the housing market literature </w:t>
      </w:r>
      <w:r w:rsidR="00F64E68">
        <w:rPr>
          <w:rFonts w:asciiTheme="majorBidi" w:hAnsiTheme="majorBidi" w:cstheme="majorBidi"/>
          <w:sz w:val="24"/>
          <w:szCs w:val="24"/>
        </w:rPr>
        <w:fldChar w:fldCharType="begin"/>
      </w:r>
      <w:r w:rsidR="00F7386F">
        <w:rPr>
          <w:rFonts w:asciiTheme="majorBidi" w:hAnsiTheme="majorBidi" w:cstheme="majorBidi"/>
          <w:sz w:val="24"/>
          <w:szCs w:val="24"/>
        </w:rPr>
        <w:instrText xml:space="preserve"> ADDIN EN.CITE &lt;EndNote&gt;&lt;Cite&gt;&lt;Author&gt;Tiebout&lt;/Author&gt;&lt;Year&gt;1956&lt;/Year&gt;&lt;RecNum&gt;114&lt;/RecNum&gt;&lt;DisplayText&gt;(Tiebout, 1956)&lt;/DisplayText&gt;&lt;record&gt;&lt;rec-number&gt;114&lt;/rec-number&gt;&lt;foreign-keys&gt;&lt;key app="EN" db-id="twdavsftzzww2rezrf2vzt5lwp2zxvvv25wx"&gt;114&lt;/key&gt;&lt;/foreign-keys&gt;&lt;ref-type name="Journal Article"&gt;17&lt;/ref-type&gt;&lt;contributors&gt;&lt;authors&gt;&lt;author&gt;Tiebout, Charles M&lt;/author&gt;&lt;/authors&gt;&lt;/contributors&gt;&lt;titles&gt;&lt;title&gt;A pure theory of local expenditures&lt;/title&gt;&lt;secondary-title&gt;The journal of political economy&lt;/secondary-title&gt;&lt;/titles&gt;&lt;periodical&gt;&lt;full-title&gt;The journal of political economy&lt;/full-title&gt;&lt;/periodical&gt;&lt;pages&gt;416-424&lt;/pages&gt;&lt;dates&gt;&lt;year&gt;1956&lt;/year&gt;&lt;/dates&gt;&lt;isbn&gt;0022-3808&lt;/isbn&gt;&lt;urls&gt;&lt;/urls&gt;&lt;/record&gt;&lt;/Cite&gt;&lt;/EndNote&gt;</w:instrText>
      </w:r>
      <w:r w:rsidR="00F64E68">
        <w:rPr>
          <w:rFonts w:asciiTheme="majorBidi" w:hAnsiTheme="majorBidi" w:cstheme="majorBidi"/>
          <w:sz w:val="24"/>
          <w:szCs w:val="24"/>
        </w:rPr>
        <w:fldChar w:fldCharType="separate"/>
      </w:r>
      <w:r w:rsidR="00F7386F">
        <w:rPr>
          <w:rFonts w:asciiTheme="majorBidi" w:hAnsiTheme="majorBidi" w:cstheme="majorBidi"/>
          <w:noProof/>
          <w:sz w:val="24"/>
          <w:szCs w:val="24"/>
        </w:rPr>
        <w:t>(</w:t>
      </w:r>
      <w:hyperlink w:anchor="_ENREF_55" w:tooltip="Tiebout, 1956 #114" w:history="1">
        <w:r w:rsidR="00D101C9">
          <w:rPr>
            <w:rFonts w:asciiTheme="majorBidi" w:hAnsiTheme="majorBidi" w:cstheme="majorBidi"/>
            <w:noProof/>
            <w:sz w:val="24"/>
            <w:szCs w:val="24"/>
          </w:rPr>
          <w:t>Tiebout, 1956</w:t>
        </w:r>
      </w:hyperlink>
      <w:r w:rsidR="00F7386F">
        <w:rPr>
          <w:rFonts w:asciiTheme="majorBidi" w:hAnsiTheme="majorBidi" w:cstheme="majorBidi"/>
          <w:noProof/>
          <w:sz w:val="24"/>
          <w:szCs w:val="24"/>
        </w:rPr>
        <w:t>)</w:t>
      </w:r>
      <w:r w:rsidR="00F64E68">
        <w:rPr>
          <w:rFonts w:asciiTheme="majorBidi" w:hAnsiTheme="majorBidi" w:cstheme="majorBidi"/>
          <w:sz w:val="24"/>
          <w:szCs w:val="24"/>
        </w:rPr>
        <w:fldChar w:fldCharType="end"/>
      </w:r>
      <w:r w:rsidR="009C6E4D" w:rsidRPr="00073A87">
        <w:rPr>
          <w:rFonts w:asciiTheme="majorBidi" w:hAnsiTheme="majorBidi" w:cstheme="majorBidi"/>
          <w:sz w:val="24"/>
          <w:szCs w:val="24"/>
        </w:rPr>
        <w:t xml:space="preserve">. </w:t>
      </w:r>
      <w:r w:rsidR="00C50DA9">
        <w:rPr>
          <w:rFonts w:asciiTheme="majorBidi" w:hAnsiTheme="majorBidi" w:cstheme="majorBidi"/>
          <w:sz w:val="24"/>
          <w:szCs w:val="24"/>
        </w:rPr>
        <w:t>In such a structure</w:t>
      </w:r>
      <w:r>
        <w:rPr>
          <w:rFonts w:asciiTheme="majorBidi" w:hAnsiTheme="majorBidi" w:cstheme="majorBidi"/>
          <w:sz w:val="24"/>
          <w:szCs w:val="24"/>
        </w:rPr>
        <w:t>,</w:t>
      </w:r>
      <w:r w:rsidR="00E9751C" w:rsidRPr="00073A87">
        <w:rPr>
          <w:rFonts w:asciiTheme="majorBidi" w:hAnsiTheme="majorBidi" w:cstheme="majorBidi"/>
          <w:sz w:val="24"/>
          <w:szCs w:val="24"/>
        </w:rPr>
        <w:t xml:space="preserve"> </w:t>
      </w:r>
      <w:r w:rsidR="00C50DA9">
        <w:rPr>
          <w:rFonts w:asciiTheme="majorBidi" w:hAnsiTheme="majorBidi" w:cstheme="majorBidi"/>
          <w:sz w:val="24"/>
          <w:szCs w:val="24"/>
        </w:rPr>
        <w:t>decision makers</w:t>
      </w:r>
      <w:r w:rsidR="00C50DA9" w:rsidRPr="00073A87">
        <w:rPr>
          <w:rFonts w:asciiTheme="majorBidi" w:hAnsiTheme="majorBidi" w:cstheme="majorBidi"/>
          <w:sz w:val="24"/>
          <w:szCs w:val="24"/>
        </w:rPr>
        <w:t xml:space="preserve"> </w:t>
      </w:r>
      <w:r w:rsidR="00C50DA9">
        <w:rPr>
          <w:rFonts w:asciiTheme="majorBidi" w:hAnsiTheme="majorBidi" w:cstheme="majorBidi"/>
          <w:sz w:val="24"/>
          <w:szCs w:val="24"/>
        </w:rPr>
        <w:t>can be</w:t>
      </w:r>
      <w:r w:rsidR="00C50DA9" w:rsidRPr="00073A87">
        <w:rPr>
          <w:rFonts w:asciiTheme="majorBidi" w:hAnsiTheme="majorBidi" w:cstheme="majorBidi"/>
          <w:sz w:val="24"/>
          <w:szCs w:val="24"/>
        </w:rPr>
        <w:t xml:space="preserve"> </w:t>
      </w:r>
      <w:r w:rsidR="00E9751C" w:rsidRPr="00073A87">
        <w:rPr>
          <w:rFonts w:asciiTheme="majorBidi" w:hAnsiTheme="majorBidi" w:cstheme="majorBidi"/>
          <w:sz w:val="24"/>
          <w:szCs w:val="24"/>
        </w:rPr>
        <w:t>considered struggling to optimize their</w:t>
      </w:r>
      <w:r w:rsidR="00143BDE">
        <w:rPr>
          <w:rFonts w:asciiTheme="majorBidi" w:hAnsiTheme="majorBidi" w:cstheme="majorBidi"/>
          <w:sz w:val="24"/>
          <w:szCs w:val="24"/>
        </w:rPr>
        <w:t xml:space="preserve"> utility </w:t>
      </w:r>
      <w:r w:rsidR="00F64E68">
        <w:rPr>
          <w:rFonts w:asciiTheme="majorBidi" w:hAnsiTheme="majorBidi" w:cstheme="majorBidi"/>
          <w:sz w:val="24"/>
          <w:szCs w:val="24"/>
        </w:rPr>
        <w:fldChar w:fldCharType="begin"/>
      </w:r>
      <w:r w:rsidR="00E63DB8">
        <w:rPr>
          <w:rFonts w:asciiTheme="majorBidi" w:hAnsiTheme="majorBidi" w:cstheme="majorBidi"/>
          <w:sz w:val="24"/>
          <w:szCs w:val="24"/>
        </w:rPr>
        <w:instrText xml:space="preserve"> ADDIN EN.CITE &lt;EndNote&gt;&lt;Cite&gt;&lt;Author&gt;Rashidi&lt;/Author&gt;&lt;Year&gt;2012&lt;/Year&gt;&lt;RecNum&gt;106&lt;/RecNum&gt;&lt;DisplayText&gt;(Rashidi et al., 2012)&lt;/DisplayText&gt;&lt;record&gt;&lt;rec-number&gt;106&lt;/rec-number&gt;&lt;foreign-keys&gt;&lt;key app="EN" db-id="twdavsftzzww2rezrf2vzt5lwp2zxvvv25wx"&gt;106&lt;/key&gt;&lt;/foreign-keys&gt;&lt;ref-type name="Journal Article"&gt;17&lt;/ref-type&gt;&lt;contributors&gt;&lt;authors&gt;&lt;author&gt;Rashidi, Taha Hossein&lt;/author&gt;&lt;author&gt;Auld, Joshua&lt;/author&gt;&lt;author&gt;Mohammadian, Abolfazl Kouros&lt;/author&gt;&lt;/authors&gt;&lt;/contributors&gt;&lt;titles&gt;&lt;title&gt;A behavioral housing search model: Two-stage hazard-based and multinomial logit approach to choice-set formation and location selection&lt;/title&gt;&lt;secondary-title&gt;Transportation Research Part A: Policy and Practice&lt;/secondary-title&gt;&lt;/titles&gt;&lt;periodical&gt;&lt;full-title&gt;Transportation research part A: policy and practice&lt;/full-title&gt;&lt;/periodical&gt;&lt;pages&gt;1097-1107&lt;/pages&gt;&lt;volume&gt;46&lt;/volume&gt;&lt;number&gt;7&lt;/number&gt;&lt;dates&gt;&lt;year&gt;2012&lt;/year&gt;&lt;/dates&gt;&lt;isbn&gt;0965-8564&lt;/isbn&gt;&lt;urls&gt;&lt;/urls&gt;&lt;/record&gt;&lt;/Cite&gt;&lt;/EndNote&gt;</w:instrText>
      </w:r>
      <w:r w:rsidR="00F64E68">
        <w:rPr>
          <w:rFonts w:asciiTheme="majorBidi" w:hAnsiTheme="majorBidi" w:cstheme="majorBidi"/>
          <w:sz w:val="24"/>
          <w:szCs w:val="24"/>
        </w:rPr>
        <w:fldChar w:fldCharType="separate"/>
      </w:r>
      <w:r w:rsidR="00E63DB8">
        <w:rPr>
          <w:rFonts w:asciiTheme="majorBidi" w:hAnsiTheme="majorBidi" w:cstheme="majorBidi"/>
          <w:noProof/>
          <w:sz w:val="24"/>
          <w:szCs w:val="24"/>
        </w:rPr>
        <w:t>(</w:t>
      </w:r>
      <w:hyperlink w:anchor="_ENREF_47" w:tooltip="Rashidi, 2012 #95" w:history="1">
        <w:r w:rsidR="00D101C9">
          <w:rPr>
            <w:rFonts w:asciiTheme="majorBidi" w:hAnsiTheme="majorBidi" w:cstheme="majorBidi"/>
            <w:noProof/>
            <w:sz w:val="24"/>
            <w:szCs w:val="24"/>
          </w:rPr>
          <w:t>Rashidi et al., 2012</w:t>
        </w:r>
      </w:hyperlink>
      <w:r w:rsidR="00E63DB8">
        <w:rPr>
          <w:rFonts w:asciiTheme="majorBidi" w:hAnsiTheme="majorBidi" w:cstheme="majorBidi"/>
          <w:noProof/>
          <w:sz w:val="24"/>
          <w:szCs w:val="24"/>
        </w:rPr>
        <w:t>)</w:t>
      </w:r>
      <w:r w:rsidR="00F64E68">
        <w:rPr>
          <w:rFonts w:asciiTheme="majorBidi" w:hAnsiTheme="majorBidi" w:cstheme="majorBidi"/>
          <w:sz w:val="24"/>
          <w:szCs w:val="24"/>
        </w:rPr>
        <w:fldChar w:fldCharType="end"/>
      </w:r>
      <w:r w:rsidR="00E9751C" w:rsidRPr="00073A87">
        <w:rPr>
          <w:rFonts w:asciiTheme="majorBidi" w:hAnsiTheme="majorBidi" w:cstheme="majorBidi"/>
          <w:sz w:val="24"/>
          <w:szCs w:val="24"/>
        </w:rPr>
        <w:t xml:space="preserve"> or minimize their loss or regret</w:t>
      </w:r>
      <w:r w:rsidR="00C34322" w:rsidRPr="00073A87">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E63DB8">
        <w:rPr>
          <w:rFonts w:asciiTheme="majorBidi" w:hAnsiTheme="majorBidi" w:cstheme="majorBidi"/>
          <w:sz w:val="24"/>
          <w:szCs w:val="24"/>
        </w:rPr>
        <w:instrText xml:space="preserve"> ADDIN EN.CITE &lt;EndNote&gt;&lt;Cite&gt;&lt;Author&gt;Chorus&lt;/Author&gt;&lt;Year&gt;2008&lt;/Year&gt;&lt;RecNum&gt;107&lt;/RecNum&gt;&lt;DisplayText&gt;(Chorus et al., 2008)&lt;/DisplayText&gt;&lt;record&gt;&lt;rec-number&gt;107&lt;/rec-number&gt;&lt;foreign-keys&gt;&lt;key app="EN" db-id="twdavsftzzww2rezrf2vzt5lwp2zxvvv25wx"&gt;107&lt;/key&gt;&lt;/foreign-keys&gt;&lt;ref-type name="Journal Article"&gt;17&lt;/ref-type&gt;&lt;contributors&gt;&lt;authors&gt;&lt;author&gt;Chorus, Caspar G&lt;/author&gt;&lt;author&gt;Arentze, Theo A&lt;/author&gt;&lt;author&gt;Timmermans, Harry JP&lt;/author&gt;&lt;/authors&gt;&lt;/contributors&gt;&lt;titles&gt;&lt;title&gt;A random regret-minimization model of travel choice&lt;/title&gt;&lt;secondary-title&gt;Transportation Research Part B: Methodological&lt;/secondary-title&gt;&lt;/titles&gt;&lt;periodical&gt;&lt;full-title&gt;Transportation Research Part B: Methodological&lt;/full-title&gt;&lt;/periodical&gt;&lt;pages&gt;1-18&lt;/pages&gt;&lt;volume&gt;42&lt;/volume&gt;&lt;number&gt;1&lt;/number&gt;&lt;dates&gt;&lt;year&gt;2008&lt;/year&gt;&lt;/dates&gt;&lt;isbn&gt;0191-2615&lt;/isbn&gt;&lt;urls&gt;&lt;/urls&gt;&lt;/record&gt;&lt;/Cite&gt;&lt;/EndNote&gt;</w:instrText>
      </w:r>
      <w:r w:rsidR="00F64E68">
        <w:rPr>
          <w:rFonts w:asciiTheme="majorBidi" w:hAnsiTheme="majorBidi" w:cstheme="majorBidi"/>
          <w:sz w:val="24"/>
          <w:szCs w:val="24"/>
        </w:rPr>
        <w:fldChar w:fldCharType="separate"/>
      </w:r>
      <w:r w:rsidR="00E63DB8">
        <w:rPr>
          <w:rFonts w:asciiTheme="majorBidi" w:hAnsiTheme="majorBidi" w:cstheme="majorBidi"/>
          <w:noProof/>
          <w:sz w:val="24"/>
          <w:szCs w:val="24"/>
        </w:rPr>
        <w:t>(</w:t>
      </w:r>
      <w:hyperlink w:anchor="_ENREF_12" w:tooltip="Chorus, 2008 #107" w:history="1">
        <w:r w:rsidR="00D101C9">
          <w:rPr>
            <w:rFonts w:asciiTheme="majorBidi" w:hAnsiTheme="majorBidi" w:cstheme="majorBidi"/>
            <w:noProof/>
            <w:sz w:val="24"/>
            <w:szCs w:val="24"/>
          </w:rPr>
          <w:t>Chorus et al., 2008</w:t>
        </w:r>
      </w:hyperlink>
      <w:r w:rsidR="00E63DB8">
        <w:rPr>
          <w:rFonts w:asciiTheme="majorBidi" w:hAnsiTheme="majorBidi" w:cstheme="majorBidi"/>
          <w:noProof/>
          <w:sz w:val="24"/>
          <w:szCs w:val="24"/>
        </w:rPr>
        <w:t>)</w:t>
      </w:r>
      <w:r w:rsidR="00F64E68">
        <w:rPr>
          <w:rFonts w:asciiTheme="majorBidi" w:hAnsiTheme="majorBidi" w:cstheme="majorBidi"/>
          <w:sz w:val="24"/>
          <w:szCs w:val="24"/>
        </w:rPr>
        <w:fldChar w:fldCharType="end"/>
      </w:r>
      <w:r w:rsidR="00F7386F">
        <w:rPr>
          <w:rFonts w:asciiTheme="majorBidi" w:hAnsiTheme="majorBidi" w:cstheme="majorBidi"/>
          <w:sz w:val="24"/>
          <w:szCs w:val="24"/>
        </w:rPr>
        <w:t xml:space="preserve"> to achieve an equilibrium at the market </w:t>
      </w:r>
      <w:r w:rsidR="00F64E68">
        <w:rPr>
          <w:rFonts w:asciiTheme="majorBidi" w:hAnsiTheme="majorBidi" w:cstheme="majorBidi"/>
          <w:sz w:val="24"/>
          <w:szCs w:val="24"/>
        </w:rPr>
        <w:fldChar w:fldCharType="begin"/>
      </w:r>
      <w:r w:rsidR="00331104">
        <w:rPr>
          <w:rFonts w:asciiTheme="majorBidi" w:hAnsiTheme="majorBidi" w:cstheme="majorBidi"/>
          <w:sz w:val="24"/>
          <w:szCs w:val="24"/>
        </w:rPr>
        <w:instrText xml:space="preserve"> ADDIN EN.CITE &lt;EndNote&gt;&lt;Cite&gt;&lt;Author&gt;Epple&lt;/Author&gt;&lt;Year&gt;1998&lt;/Year&gt;&lt;RecNum&gt;117&lt;/RecNum&gt;&lt;DisplayText&gt;(Epple and Sieg, 1998)&lt;/DisplayText&gt;&lt;record&gt;&lt;rec-number&gt;117&lt;/rec-number&gt;&lt;foreign-keys&gt;&lt;key app="EN" db-id="twdavsftzzww2rezrf2vzt5lwp2zxvvv25wx"&gt;117&lt;/key&gt;&lt;/foreign-keys&gt;&lt;ref-type name="Report"&gt;27&lt;/ref-type&gt;&lt;contributors&gt;&lt;authors&gt;&lt;author&gt;Epple, Dennis&lt;/author&gt;&lt;author&gt;Sieg, Holger&lt;/author&gt;&lt;/authors&gt;&lt;/contributors&gt;&lt;titles&gt;&lt;title&gt;Estimating equilibrium models of local jurisdictions&lt;/title&gt;&lt;/titles&gt;&lt;dates&gt;&lt;year&gt;1998&lt;/year&gt;&lt;/dates&gt;&lt;publisher&gt;National Bureau of Economic Research&lt;/publisher&gt;&lt;urls&gt;&lt;/urls&gt;&lt;/record&gt;&lt;/Cite&gt;&lt;Cite&gt;&lt;Author&gt;Epple&lt;/Author&gt;&lt;Year&gt;1998&lt;/Year&gt;&lt;RecNum&gt;117&lt;/RecNum&gt;&lt;record&gt;&lt;rec-number&gt;117&lt;/rec-number&gt;&lt;foreign-keys&gt;&lt;key app="EN" db-id="twdavsftzzww2rezrf2vzt5lwp2zxvvv25wx"&gt;117&lt;/key&gt;&lt;/foreign-keys&gt;&lt;ref-type name="Report"&gt;27&lt;/ref-type&gt;&lt;contributors&gt;&lt;authors&gt;&lt;author&gt;Epple, Dennis&lt;/author&gt;&lt;author&gt;Sieg, Holger&lt;/author&gt;&lt;/authors&gt;&lt;/contributors&gt;&lt;titles&gt;&lt;title&gt;Estimating equilibrium models of local jurisdictions&lt;/title&gt;&lt;/titles&gt;&lt;dates&gt;&lt;year&gt;1998&lt;/year&gt;&lt;/dates&gt;&lt;publisher&gt;National Bureau of Economic Research&lt;/publisher&gt;&lt;urls&gt;&lt;/urls&gt;&lt;/record&gt;&lt;/Cite&gt;&lt;Cite&gt;&lt;Author&gt;Epple&lt;/Author&gt;&lt;Year&gt;1998&lt;/Year&gt;&lt;RecNum&gt;117&lt;/RecNum&gt;&lt;record&gt;&lt;rec-number&gt;117&lt;/rec-number&gt;&lt;foreign-keys&gt;&lt;key app="EN" db-id="twdavsftzzww2rezrf2vzt5lwp2zxvvv25wx"&gt;117&lt;/key&gt;&lt;/foreign-keys&gt;&lt;ref-type name="Report"&gt;27&lt;/ref-type&gt;&lt;contributors&gt;&lt;authors&gt;&lt;author&gt;Epple, Dennis&lt;/author&gt;&lt;author&gt;Sieg, Holger&lt;/author&gt;&lt;/authors&gt;&lt;/contributors&gt;&lt;titles&gt;&lt;title&gt;Estimating equilibrium models of local jurisdictions&lt;/title&gt;&lt;/titles&gt;&lt;dates&gt;&lt;year&gt;1998&lt;/year&gt;&lt;/dates&gt;&lt;publisher&gt;National Bureau of Economic Research&lt;/publisher&gt;&lt;urls&gt;&lt;/urls&gt;&lt;/record&gt;&lt;/Cite&gt;&lt;/EndNote&gt;</w:instrText>
      </w:r>
      <w:r w:rsidR="00F64E68">
        <w:rPr>
          <w:rFonts w:asciiTheme="majorBidi" w:hAnsiTheme="majorBidi" w:cstheme="majorBidi"/>
          <w:sz w:val="24"/>
          <w:szCs w:val="24"/>
        </w:rPr>
        <w:fldChar w:fldCharType="separate"/>
      </w:r>
      <w:r w:rsidR="008933EB">
        <w:rPr>
          <w:rFonts w:asciiTheme="majorBidi" w:hAnsiTheme="majorBidi" w:cstheme="majorBidi"/>
          <w:noProof/>
          <w:sz w:val="24"/>
          <w:szCs w:val="24"/>
        </w:rPr>
        <w:t>(</w:t>
      </w:r>
      <w:hyperlink w:anchor="_ENREF_24" w:tooltip="Epple, 1998 #117" w:history="1">
        <w:r w:rsidR="00D101C9">
          <w:rPr>
            <w:rFonts w:asciiTheme="majorBidi" w:hAnsiTheme="majorBidi" w:cstheme="majorBidi"/>
            <w:noProof/>
            <w:sz w:val="24"/>
            <w:szCs w:val="24"/>
          </w:rPr>
          <w:t>Epple and Sieg, 1998</w:t>
        </w:r>
      </w:hyperlink>
      <w:r w:rsidR="008933EB">
        <w:rPr>
          <w:rFonts w:asciiTheme="majorBidi" w:hAnsiTheme="majorBidi" w:cstheme="majorBidi"/>
          <w:noProof/>
          <w:sz w:val="24"/>
          <w:szCs w:val="24"/>
        </w:rPr>
        <w:t>)</w:t>
      </w:r>
      <w:r w:rsidR="00F64E68">
        <w:rPr>
          <w:rFonts w:asciiTheme="majorBidi" w:hAnsiTheme="majorBidi" w:cstheme="majorBidi"/>
          <w:sz w:val="24"/>
          <w:szCs w:val="24"/>
        </w:rPr>
        <w:fldChar w:fldCharType="end"/>
      </w:r>
      <w:r w:rsidR="00C50DA9">
        <w:rPr>
          <w:rFonts w:asciiTheme="majorBidi" w:hAnsiTheme="majorBidi" w:cstheme="majorBidi"/>
          <w:sz w:val="24"/>
          <w:szCs w:val="24"/>
        </w:rPr>
        <w:t xml:space="preserve"> </w:t>
      </w:r>
      <w:r w:rsidR="00F7386F">
        <w:rPr>
          <w:rFonts w:asciiTheme="majorBidi" w:hAnsiTheme="majorBidi" w:cstheme="majorBidi"/>
          <w:sz w:val="24"/>
          <w:szCs w:val="24"/>
        </w:rPr>
        <w:t>or individual level</w:t>
      </w:r>
      <w:r w:rsidR="00303167">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F7386F">
        <w:rPr>
          <w:rFonts w:asciiTheme="majorBidi" w:hAnsiTheme="majorBidi" w:cstheme="majorBidi"/>
          <w:sz w:val="24"/>
          <w:szCs w:val="24"/>
        </w:rPr>
        <w:instrText xml:space="preserve"> ADDIN EN.CITE &lt;EndNote&gt;&lt;Cite&gt;&lt;Author&gt;Epple&lt;/Author&gt;&lt;Year&gt;1998&lt;/Year&gt;&lt;RecNum&gt;117&lt;/RecNum&gt;&lt;DisplayText&gt;(Epple and Sieg, 1998)&lt;/DisplayText&gt;&lt;record&gt;&lt;rec-number&gt;117&lt;/rec-number&gt;&lt;foreign-keys&gt;&lt;key app="EN" db-id="twdavsftzzww2rezrf2vzt5lwp2zxvvv25wx"&gt;117&lt;/key&gt;&lt;/foreign-keys&gt;&lt;ref-type name="Report"&gt;27&lt;/ref-type&gt;&lt;contributors&gt;&lt;authors&gt;&lt;author&gt;Epple, Dennis&lt;/author&gt;&lt;author&gt;Sieg, Holger&lt;/author&gt;&lt;/authors&gt;&lt;/contributors&gt;&lt;titles&gt;&lt;title&gt;Estimating equilibrium models of local jurisdictions&lt;/title&gt;&lt;/titles&gt;&lt;dates&gt;&lt;year&gt;1998&lt;/year&gt;&lt;/dates&gt;&lt;publisher&gt;National Bureau of Economic Research&lt;/publisher&gt;&lt;urls&gt;&lt;/urls&gt;&lt;/record&gt;&lt;/Cite&gt;&lt;/EndNote&gt;</w:instrText>
      </w:r>
      <w:r w:rsidR="00F64E68">
        <w:rPr>
          <w:rFonts w:asciiTheme="majorBidi" w:hAnsiTheme="majorBidi" w:cstheme="majorBidi"/>
          <w:sz w:val="24"/>
          <w:szCs w:val="24"/>
        </w:rPr>
        <w:fldChar w:fldCharType="separate"/>
      </w:r>
      <w:r w:rsidR="00F7386F">
        <w:rPr>
          <w:rFonts w:asciiTheme="majorBidi" w:hAnsiTheme="majorBidi" w:cstheme="majorBidi"/>
          <w:noProof/>
          <w:sz w:val="24"/>
          <w:szCs w:val="24"/>
        </w:rPr>
        <w:t>(</w:t>
      </w:r>
      <w:hyperlink w:anchor="_ENREF_24" w:tooltip="Epple, 1998 #117" w:history="1">
        <w:r w:rsidR="00D101C9">
          <w:rPr>
            <w:rFonts w:asciiTheme="majorBidi" w:hAnsiTheme="majorBidi" w:cstheme="majorBidi"/>
            <w:noProof/>
            <w:sz w:val="24"/>
            <w:szCs w:val="24"/>
          </w:rPr>
          <w:t>Epple and Sieg, 1998</w:t>
        </w:r>
      </w:hyperlink>
      <w:r w:rsidR="00F7386F">
        <w:rPr>
          <w:rFonts w:asciiTheme="majorBidi" w:hAnsiTheme="majorBidi" w:cstheme="majorBidi"/>
          <w:noProof/>
          <w:sz w:val="24"/>
          <w:szCs w:val="24"/>
        </w:rPr>
        <w:t>)</w:t>
      </w:r>
      <w:r w:rsidR="00F64E68">
        <w:rPr>
          <w:rFonts w:asciiTheme="majorBidi" w:hAnsiTheme="majorBidi" w:cstheme="majorBidi"/>
          <w:sz w:val="24"/>
          <w:szCs w:val="24"/>
        </w:rPr>
        <w:fldChar w:fldCharType="end"/>
      </w:r>
      <w:r w:rsidR="00143BDE">
        <w:rPr>
          <w:rFonts w:asciiTheme="majorBidi" w:hAnsiTheme="majorBidi" w:cstheme="majorBidi"/>
          <w:sz w:val="24"/>
          <w:szCs w:val="24"/>
        </w:rPr>
        <w:t>.</w:t>
      </w:r>
      <w:r w:rsidR="009E4837">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331104">
        <w:rPr>
          <w:rFonts w:asciiTheme="majorBidi" w:hAnsiTheme="majorBidi" w:cstheme="majorBidi"/>
          <w:sz w:val="24"/>
          <w:szCs w:val="24"/>
        </w:rPr>
        <w:instrText xml:space="preserve"> ADDIN EN.CITE &lt;EndNote&gt;&lt;Cite&gt;&lt;Author&gt;Chorus&lt;/Author&gt;&lt;Year&gt;2008&lt;/Year&gt;&lt;RecNum&gt;107&lt;/RecNum&gt;&lt;DisplayText&gt;(Chorus et al., 2008)&lt;/DisplayText&gt;&lt;record&gt;&lt;rec-number&gt;107&lt;/rec-number&gt;&lt;foreign-keys&gt;&lt;key app="EN" db-id="twdavsftzzww2rezrf2vzt5lwp2zxvvv25wx"&gt;107&lt;/key&gt;&lt;/foreign-keys&gt;&lt;ref-type name="Journal Article"&gt;17&lt;/ref-type&gt;&lt;contributors&gt;&lt;authors&gt;&lt;author&gt;Chorus, Caspar G&lt;/author&gt;&lt;author&gt;Arentze, Theo A&lt;/author&gt;&lt;author&gt;Timmermans, Harry JP&lt;/author&gt;&lt;/authors&gt;&lt;/contributors&gt;&lt;titles&gt;&lt;title&gt;A random regret-minimization model of travel choice&lt;/title&gt;&lt;secondary-title&gt;Transportation Research Part B: Methodological&lt;/secondary-title&gt;&lt;/titles&gt;&lt;periodical&gt;&lt;full-title&gt;Transportation Research Part B: Methodological&lt;/full-title&gt;&lt;/periodical&gt;&lt;pages&gt;1-18&lt;/pages&gt;&lt;volume&gt;42&lt;/volume&gt;&lt;number&gt;1&lt;/number&gt;&lt;dates&gt;&lt;year&gt;2008&lt;/year&gt;&lt;/dates&gt;&lt;isbn&gt;0191-2615&lt;/isbn&gt;&lt;urls&gt;&lt;/urls&gt;&lt;/record&gt;&lt;/Cite&gt;&lt;/EndNote&gt;</w:instrText>
      </w:r>
      <w:r w:rsidR="00F64E68">
        <w:rPr>
          <w:rFonts w:asciiTheme="majorBidi" w:hAnsiTheme="majorBidi" w:cstheme="majorBidi"/>
          <w:sz w:val="24"/>
          <w:szCs w:val="24"/>
        </w:rPr>
        <w:fldChar w:fldCharType="separate"/>
      </w:r>
      <w:r w:rsidR="00331104">
        <w:rPr>
          <w:rFonts w:asciiTheme="majorBidi" w:hAnsiTheme="majorBidi" w:cstheme="majorBidi"/>
          <w:noProof/>
          <w:sz w:val="24"/>
          <w:szCs w:val="24"/>
        </w:rPr>
        <w:t>(</w:t>
      </w:r>
      <w:hyperlink w:anchor="_ENREF_12" w:tooltip="Chorus, 2008 #107" w:history="1">
        <w:r w:rsidR="00D101C9">
          <w:rPr>
            <w:rFonts w:asciiTheme="majorBidi" w:hAnsiTheme="majorBidi" w:cstheme="majorBidi"/>
            <w:noProof/>
            <w:sz w:val="24"/>
            <w:szCs w:val="24"/>
          </w:rPr>
          <w:t>Chorus et al., 2008</w:t>
        </w:r>
      </w:hyperlink>
      <w:r w:rsidR="00331104">
        <w:rPr>
          <w:rFonts w:asciiTheme="majorBidi" w:hAnsiTheme="majorBidi" w:cstheme="majorBidi"/>
          <w:noProof/>
          <w:sz w:val="24"/>
          <w:szCs w:val="24"/>
        </w:rPr>
        <w:t>)</w:t>
      </w:r>
      <w:r w:rsidR="00F64E68">
        <w:rPr>
          <w:rFonts w:asciiTheme="majorBidi" w:hAnsiTheme="majorBidi" w:cstheme="majorBidi"/>
          <w:sz w:val="24"/>
          <w:szCs w:val="24"/>
        </w:rPr>
        <w:fldChar w:fldCharType="end"/>
      </w:r>
      <w:r w:rsidR="009E4837">
        <w:rPr>
          <w:rFonts w:asciiTheme="majorBidi" w:hAnsiTheme="majorBidi" w:cstheme="majorBidi"/>
          <w:sz w:val="24"/>
          <w:szCs w:val="24"/>
        </w:rPr>
        <w:t xml:space="preserve"> </w:t>
      </w:r>
    </w:p>
    <w:p w14:paraId="621F3E0E" w14:textId="246FE843" w:rsidR="004A517E" w:rsidRPr="00073A87" w:rsidRDefault="00035443" w:rsidP="00487494">
      <w:pPr>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Disaggregate</w:t>
      </w:r>
      <w:r w:rsidR="00173D0B">
        <w:rPr>
          <w:rFonts w:asciiTheme="majorBidi" w:hAnsiTheme="majorBidi" w:cstheme="majorBidi"/>
          <w:sz w:val="24"/>
          <w:szCs w:val="24"/>
        </w:rPr>
        <w:t xml:space="preserve"> (or bottom-up)</w:t>
      </w:r>
      <w:r w:rsidRPr="00073A87">
        <w:rPr>
          <w:rFonts w:asciiTheme="majorBidi" w:hAnsiTheme="majorBidi" w:cstheme="majorBidi"/>
          <w:sz w:val="24"/>
          <w:szCs w:val="24"/>
        </w:rPr>
        <w:t xml:space="preserve"> housing search </w:t>
      </w:r>
      <w:r w:rsidR="00ED214A">
        <w:rPr>
          <w:rFonts w:asciiTheme="majorBidi" w:hAnsiTheme="majorBidi" w:cstheme="majorBidi"/>
          <w:sz w:val="24"/>
          <w:szCs w:val="24"/>
        </w:rPr>
        <w:t>behaviour</w:t>
      </w:r>
      <w:r w:rsidRPr="00073A87">
        <w:rPr>
          <w:rFonts w:asciiTheme="majorBidi" w:hAnsiTheme="majorBidi" w:cstheme="majorBidi"/>
          <w:sz w:val="24"/>
          <w:szCs w:val="24"/>
        </w:rPr>
        <w:t xml:space="preserve"> </w:t>
      </w:r>
      <w:r w:rsidR="00ED214A">
        <w:rPr>
          <w:rFonts w:asciiTheme="majorBidi" w:hAnsiTheme="majorBidi" w:cstheme="majorBidi"/>
          <w:sz w:val="24"/>
          <w:szCs w:val="24"/>
        </w:rPr>
        <w:t>modelling</w:t>
      </w:r>
      <w:r w:rsidRPr="00073A87">
        <w:rPr>
          <w:rFonts w:asciiTheme="majorBidi" w:hAnsiTheme="majorBidi" w:cstheme="majorBidi"/>
          <w:sz w:val="24"/>
          <w:szCs w:val="24"/>
        </w:rPr>
        <w:t xml:space="preserve"> </w:t>
      </w:r>
      <w:r w:rsidR="00D72D12" w:rsidRPr="00073A87">
        <w:rPr>
          <w:rFonts w:asciiTheme="majorBidi" w:hAnsiTheme="majorBidi" w:cstheme="majorBidi"/>
          <w:sz w:val="24"/>
          <w:szCs w:val="24"/>
        </w:rPr>
        <w:t xml:space="preserve">eases </w:t>
      </w:r>
      <w:r w:rsidR="00CC1167">
        <w:rPr>
          <w:rFonts w:asciiTheme="majorBidi" w:hAnsiTheme="majorBidi" w:cstheme="majorBidi"/>
          <w:sz w:val="24"/>
          <w:szCs w:val="24"/>
        </w:rPr>
        <w:t xml:space="preserve">the </w:t>
      </w:r>
      <w:r w:rsidR="00D72D12" w:rsidRPr="00073A87">
        <w:rPr>
          <w:rFonts w:asciiTheme="majorBidi" w:hAnsiTheme="majorBidi" w:cstheme="majorBidi"/>
          <w:sz w:val="24"/>
          <w:szCs w:val="24"/>
        </w:rPr>
        <w:t xml:space="preserve">inclusion of several </w:t>
      </w:r>
      <w:r w:rsidR="00CC1167" w:rsidRPr="00073A87">
        <w:rPr>
          <w:rFonts w:asciiTheme="majorBidi" w:hAnsiTheme="majorBidi" w:cstheme="majorBidi"/>
          <w:sz w:val="24"/>
          <w:szCs w:val="24"/>
        </w:rPr>
        <w:t>policy</w:t>
      </w:r>
      <w:r w:rsidR="00CC1167">
        <w:rPr>
          <w:rFonts w:asciiTheme="majorBidi" w:hAnsiTheme="majorBidi" w:cstheme="majorBidi"/>
          <w:sz w:val="24"/>
          <w:szCs w:val="24"/>
        </w:rPr>
        <w:t>-</w:t>
      </w:r>
      <w:r w:rsidR="00D72D12" w:rsidRPr="00073A87">
        <w:rPr>
          <w:rFonts w:asciiTheme="majorBidi" w:hAnsiTheme="majorBidi" w:cstheme="majorBidi"/>
          <w:sz w:val="24"/>
          <w:szCs w:val="24"/>
        </w:rPr>
        <w:t>sensitive variables</w:t>
      </w:r>
      <w:r w:rsidR="003D4DF2">
        <w:rPr>
          <w:rFonts w:asciiTheme="majorBidi" w:hAnsiTheme="majorBidi" w:cstheme="majorBidi"/>
          <w:sz w:val="24"/>
          <w:szCs w:val="24"/>
        </w:rPr>
        <w:t xml:space="preserve"> such as built form, </w:t>
      </w:r>
      <w:r w:rsidR="008933EB">
        <w:rPr>
          <w:rFonts w:asciiTheme="majorBidi" w:hAnsiTheme="majorBidi" w:cstheme="majorBidi"/>
          <w:sz w:val="24"/>
          <w:szCs w:val="24"/>
        </w:rPr>
        <w:t>macro</w:t>
      </w:r>
      <w:r w:rsidR="003D4DF2">
        <w:rPr>
          <w:rFonts w:asciiTheme="majorBidi" w:hAnsiTheme="majorBidi" w:cstheme="majorBidi"/>
          <w:sz w:val="24"/>
          <w:szCs w:val="24"/>
        </w:rPr>
        <w:t xml:space="preserve">economic, </w:t>
      </w:r>
      <w:r w:rsidR="008933EB">
        <w:rPr>
          <w:rFonts w:asciiTheme="majorBidi" w:hAnsiTheme="majorBidi" w:cstheme="majorBidi"/>
          <w:sz w:val="24"/>
          <w:szCs w:val="24"/>
        </w:rPr>
        <w:t>socio-</w:t>
      </w:r>
      <w:r w:rsidR="003D4DF2">
        <w:rPr>
          <w:rFonts w:asciiTheme="majorBidi" w:hAnsiTheme="majorBidi" w:cstheme="majorBidi"/>
          <w:sz w:val="24"/>
          <w:szCs w:val="24"/>
        </w:rPr>
        <w:t>demographic</w:t>
      </w:r>
      <w:r w:rsidR="00D72D12" w:rsidRPr="00073A87">
        <w:rPr>
          <w:rFonts w:asciiTheme="majorBidi" w:hAnsiTheme="majorBidi" w:cstheme="majorBidi"/>
          <w:sz w:val="24"/>
          <w:szCs w:val="24"/>
        </w:rPr>
        <w:t xml:space="preserve">. It also enables </w:t>
      </w:r>
      <w:r w:rsidR="008E390B">
        <w:rPr>
          <w:rFonts w:asciiTheme="majorBidi" w:hAnsiTheme="majorBidi" w:cstheme="majorBidi"/>
          <w:sz w:val="24"/>
          <w:szCs w:val="24"/>
        </w:rPr>
        <w:t xml:space="preserve">us to </w:t>
      </w:r>
      <w:r w:rsidR="00D72D12" w:rsidRPr="00073A87">
        <w:rPr>
          <w:rFonts w:asciiTheme="majorBidi" w:hAnsiTheme="majorBidi" w:cstheme="majorBidi"/>
          <w:sz w:val="24"/>
          <w:szCs w:val="24"/>
        </w:rPr>
        <w:t>observ</w:t>
      </w:r>
      <w:r w:rsidR="008E390B">
        <w:rPr>
          <w:rFonts w:asciiTheme="majorBidi" w:hAnsiTheme="majorBidi" w:cstheme="majorBidi"/>
          <w:sz w:val="24"/>
          <w:szCs w:val="24"/>
        </w:rPr>
        <w:t>e</w:t>
      </w:r>
      <w:r w:rsidR="00D72D12" w:rsidRPr="00073A87">
        <w:rPr>
          <w:rFonts w:asciiTheme="majorBidi" w:hAnsiTheme="majorBidi" w:cstheme="majorBidi"/>
          <w:sz w:val="24"/>
          <w:szCs w:val="24"/>
        </w:rPr>
        <w:t xml:space="preserve"> the impact of variables in an integrated structure in which several dependent variables are </w:t>
      </w:r>
      <w:r w:rsidR="007960E3">
        <w:rPr>
          <w:rFonts w:asciiTheme="majorBidi" w:hAnsiTheme="majorBidi" w:cstheme="majorBidi"/>
          <w:sz w:val="24"/>
          <w:szCs w:val="24"/>
        </w:rPr>
        <w:t xml:space="preserve">endogenously </w:t>
      </w:r>
      <w:r w:rsidR="008E390B">
        <w:rPr>
          <w:rFonts w:asciiTheme="majorBidi" w:hAnsiTheme="majorBidi" w:cstheme="majorBidi"/>
          <w:sz w:val="24"/>
          <w:szCs w:val="24"/>
        </w:rPr>
        <w:t>modelled</w:t>
      </w:r>
      <w:r w:rsidR="00D72D12" w:rsidRPr="00073A87">
        <w:rPr>
          <w:rFonts w:asciiTheme="majorBidi" w:hAnsiTheme="majorBidi" w:cstheme="majorBidi"/>
          <w:sz w:val="24"/>
          <w:szCs w:val="24"/>
        </w:rPr>
        <w:t xml:space="preserve">. </w:t>
      </w:r>
      <w:r w:rsidR="007F63C1">
        <w:rPr>
          <w:rFonts w:asciiTheme="majorBidi" w:hAnsiTheme="majorBidi" w:cstheme="majorBidi"/>
          <w:sz w:val="24"/>
          <w:szCs w:val="24"/>
        </w:rPr>
        <w:t>Using</w:t>
      </w:r>
      <w:r w:rsidR="007F63C1" w:rsidRPr="00073A87">
        <w:rPr>
          <w:rFonts w:asciiTheme="majorBidi" w:hAnsiTheme="majorBidi" w:cstheme="majorBidi"/>
          <w:sz w:val="24"/>
          <w:szCs w:val="24"/>
        </w:rPr>
        <w:t xml:space="preserve"> </w:t>
      </w:r>
      <w:proofErr w:type="gramStart"/>
      <w:r w:rsidR="008824DB">
        <w:rPr>
          <w:rFonts w:asciiTheme="majorBidi" w:hAnsiTheme="majorBidi" w:cstheme="majorBidi"/>
          <w:sz w:val="24"/>
          <w:szCs w:val="24"/>
        </w:rPr>
        <w:t xml:space="preserve">a </w:t>
      </w:r>
      <w:r w:rsidR="006E301B" w:rsidRPr="00073A87">
        <w:rPr>
          <w:rFonts w:asciiTheme="majorBidi" w:hAnsiTheme="majorBidi" w:cstheme="majorBidi"/>
          <w:sz w:val="24"/>
          <w:szCs w:val="24"/>
        </w:rPr>
        <w:t>disaggregate</w:t>
      </w:r>
      <w:proofErr w:type="gramEnd"/>
      <w:r w:rsidR="006E301B" w:rsidRPr="00073A87">
        <w:rPr>
          <w:rFonts w:asciiTheme="majorBidi" w:hAnsiTheme="majorBidi" w:cstheme="majorBidi"/>
          <w:sz w:val="24"/>
          <w:szCs w:val="24"/>
        </w:rPr>
        <w:t xml:space="preserve"> </w:t>
      </w:r>
      <w:r w:rsidR="00ED214A">
        <w:rPr>
          <w:rFonts w:asciiTheme="majorBidi" w:hAnsiTheme="majorBidi" w:cstheme="majorBidi"/>
          <w:sz w:val="24"/>
          <w:szCs w:val="24"/>
        </w:rPr>
        <w:t>modelling</w:t>
      </w:r>
      <w:r w:rsidR="008824DB">
        <w:rPr>
          <w:rFonts w:asciiTheme="majorBidi" w:hAnsiTheme="majorBidi" w:cstheme="majorBidi"/>
          <w:sz w:val="24"/>
          <w:szCs w:val="24"/>
        </w:rPr>
        <w:t xml:space="preserve"> approach</w:t>
      </w:r>
      <w:r w:rsidR="006E301B" w:rsidRPr="00073A87">
        <w:rPr>
          <w:rFonts w:asciiTheme="majorBidi" w:hAnsiTheme="majorBidi" w:cstheme="majorBidi"/>
          <w:sz w:val="24"/>
          <w:szCs w:val="24"/>
        </w:rPr>
        <w:t xml:space="preserve">, this paper models the timing of residential relocation jointly with the reason for relocation </w:t>
      </w:r>
      <w:r w:rsidR="00173D0B">
        <w:rPr>
          <w:rFonts w:asciiTheme="majorBidi" w:hAnsiTheme="majorBidi" w:cstheme="majorBidi"/>
          <w:sz w:val="24"/>
          <w:szCs w:val="24"/>
        </w:rPr>
        <w:t>where</w:t>
      </w:r>
      <w:r w:rsidR="006E301B" w:rsidRPr="00073A87">
        <w:rPr>
          <w:rFonts w:asciiTheme="majorBidi" w:hAnsiTheme="majorBidi" w:cstheme="majorBidi"/>
          <w:sz w:val="24"/>
          <w:szCs w:val="24"/>
        </w:rPr>
        <w:t xml:space="preserve"> </w:t>
      </w:r>
      <w:r w:rsidR="007F63C1">
        <w:rPr>
          <w:rFonts w:asciiTheme="majorBidi" w:hAnsiTheme="majorBidi" w:cstheme="majorBidi"/>
          <w:sz w:val="24"/>
          <w:szCs w:val="24"/>
        </w:rPr>
        <w:t>the</w:t>
      </w:r>
      <w:r w:rsidR="007F63C1" w:rsidRPr="00073A87">
        <w:rPr>
          <w:rFonts w:asciiTheme="majorBidi" w:hAnsiTheme="majorBidi" w:cstheme="majorBidi"/>
          <w:sz w:val="24"/>
          <w:szCs w:val="24"/>
        </w:rPr>
        <w:t xml:space="preserve"> </w:t>
      </w:r>
      <w:r w:rsidR="006E301B" w:rsidRPr="00073A87">
        <w:rPr>
          <w:rFonts w:asciiTheme="majorBidi" w:hAnsiTheme="majorBidi" w:cstheme="majorBidi"/>
          <w:sz w:val="24"/>
          <w:szCs w:val="24"/>
        </w:rPr>
        <w:t xml:space="preserve">financial risk </w:t>
      </w:r>
      <w:r w:rsidR="007F63C1" w:rsidRPr="00073A87">
        <w:rPr>
          <w:rFonts w:asciiTheme="majorBidi" w:hAnsiTheme="majorBidi" w:cstheme="majorBidi"/>
          <w:sz w:val="24"/>
          <w:szCs w:val="24"/>
        </w:rPr>
        <w:t>avers</w:t>
      </w:r>
      <w:r w:rsidR="007F63C1">
        <w:rPr>
          <w:rFonts w:asciiTheme="majorBidi" w:hAnsiTheme="majorBidi" w:cstheme="majorBidi"/>
          <w:sz w:val="24"/>
          <w:szCs w:val="24"/>
        </w:rPr>
        <w:t>ion of</w:t>
      </w:r>
      <w:r w:rsidR="006E301B" w:rsidRPr="00073A87">
        <w:rPr>
          <w:rFonts w:asciiTheme="majorBidi" w:hAnsiTheme="majorBidi" w:cstheme="majorBidi"/>
          <w:sz w:val="24"/>
          <w:szCs w:val="24"/>
        </w:rPr>
        <w:t xml:space="preserve"> the decision maker</w:t>
      </w:r>
      <w:r w:rsidR="00173D0B">
        <w:rPr>
          <w:rFonts w:asciiTheme="majorBidi" w:hAnsiTheme="majorBidi" w:cstheme="majorBidi"/>
          <w:sz w:val="24"/>
          <w:szCs w:val="24"/>
        </w:rPr>
        <w:t xml:space="preserve"> is accounted for</w:t>
      </w:r>
      <w:r w:rsidR="006E301B" w:rsidRPr="00073A87">
        <w:rPr>
          <w:rFonts w:asciiTheme="majorBidi" w:hAnsiTheme="majorBidi" w:cstheme="majorBidi"/>
          <w:sz w:val="24"/>
          <w:szCs w:val="24"/>
        </w:rPr>
        <w:t xml:space="preserve">. </w:t>
      </w:r>
      <w:r w:rsidR="005D43DB" w:rsidRPr="00073A87">
        <w:rPr>
          <w:rFonts w:asciiTheme="majorBidi" w:hAnsiTheme="majorBidi" w:cstheme="majorBidi"/>
          <w:sz w:val="24"/>
          <w:szCs w:val="24"/>
        </w:rPr>
        <w:t>Th</w:t>
      </w:r>
      <w:r w:rsidR="0022443C" w:rsidRPr="00073A87">
        <w:rPr>
          <w:rFonts w:asciiTheme="majorBidi" w:hAnsiTheme="majorBidi" w:cstheme="majorBidi"/>
          <w:sz w:val="24"/>
          <w:szCs w:val="24"/>
        </w:rPr>
        <w:t>r</w:t>
      </w:r>
      <w:r w:rsidR="005D43DB" w:rsidRPr="00073A87">
        <w:rPr>
          <w:rFonts w:asciiTheme="majorBidi" w:hAnsiTheme="majorBidi" w:cstheme="majorBidi"/>
          <w:sz w:val="24"/>
          <w:szCs w:val="24"/>
        </w:rPr>
        <w:t>ee major reasons for relocation are accounted</w:t>
      </w:r>
      <w:r w:rsidR="00623E37">
        <w:rPr>
          <w:rFonts w:asciiTheme="majorBidi" w:hAnsiTheme="majorBidi" w:cstheme="majorBidi"/>
          <w:sz w:val="24"/>
          <w:szCs w:val="24"/>
        </w:rPr>
        <w:t xml:space="preserve"> for </w:t>
      </w:r>
      <w:r w:rsidR="00A1389D">
        <w:rPr>
          <w:rFonts w:asciiTheme="majorBidi" w:hAnsiTheme="majorBidi" w:cstheme="majorBidi"/>
          <w:sz w:val="24"/>
          <w:szCs w:val="24"/>
        </w:rPr>
        <w:t xml:space="preserve">in </w:t>
      </w:r>
      <w:r w:rsidR="00623E37">
        <w:rPr>
          <w:rFonts w:asciiTheme="majorBidi" w:hAnsiTheme="majorBidi" w:cstheme="majorBidi"/>
          <w:sz w:val="24"/>
          <w:szCs w:val="24"/>
        </w:rPr>
        <w:t>this paper</w:t>
      </w:r>
      <w:r w:rsidR="005D43DB" w:rsidRPr="00073A87">
        <w:rPr>
          <w:rFonts w:asciiTheme="majorBidi" w:hAnsiTheme="majorBidi" w:cstheme="majorBidi"/>
          <w:sz w:val="24"/>
          <w:szCs w:val="24"/>
        </w:rPr>
        <w:t xml:space="preserve">: </w:t>
      </w:r>
      <w:proofErr w:type="spellStart"/>
      <w:r w:rsidR="005D43DB" w:rsidRPr="00073A87">
        <w:rPr>
          <w:rFonts w:asciiTheme="majorBidi" w:hAnsiTheme="majorBidi" w:cstheme="majorBidi"/>
          <w:sz w:val="24"/>
          <w:szCs w:val="24"/>
        </w:rPr>
        <w:t>i</w:t>
      </w:r>
      <w:proofErr w:type="spellEnd"/>
      <w:r w:rsidR="005D43DB" w:rsidRPr="00073A87">
        <w:rPr>
          <w:rFonts w:asciiTheme="majorBidi" w:hAnsiTheme="majorBidi" w:cstheme="majorBidi"/>
          <w:sz w:val="24"/>
          <w:szCs w:val="24"/>
        </w:rPr>
        <w:t xml:space="preserve">) change in demographic attributes, ii) </w:t>
      </w:r>
      <w:r w:rsidR="008136D7">
        <w:rPr>
          <w:rFonts w:asciiTheme="majorBidi" w:hAnsiTheme="majorBidi" w:cstheme="majorBidi"/>
          <w:sz w:val="24"/>
          <w:szCs w:val="24"/>
        </w:rPr>
        <w:t>seeking</w:t>
      </w:r>
      <w:r w:rsidR="005D43DB" w:rsidRPr="00073A87">
        <w:rPr>
          <w:rFonts w:asciiTheme="majorBidi" w:hAnsiTheme="majorBidi" w:cstheme="majorBidi"/>
          <w:sz w:val="24"/>
          <w:szCs w:val="24"/>
        </w:rPr>
        <w:t xml:space="preserve"> better amenities for the residence</w:t>
      </w:r>
      <w:r w:rsidR="008136D7">
        <w:rPr>
          <w:rFonts w:asciiTheme="majorBidi" w:hAnsiTheme="majorBidi" w:cstheme="majorBidi"/>
          <w:sz w:val="24"/>
          <w:szCs w:val="24"/>
        </w:rPr>
        <w:t>,</w:t>
      </w:r>
      <w:r w:rsidR="005D43DB" w:rsidRPr="00073A87">
        <w:rPr>
          <w:rFonts w:asciiTheme="majorBidi" w:hAnsiTheme="majorBidi" w:cstheme="majorBidi"/>
          <w:sz w:val="24"/>
          <w:szCs w:val="24"/>
        </w:rPr>
        <w:t xml:space="preserve"> and iii) </w:t>
      </w:r>
      <w:r w:rsidR="00A62AB2" w:rsidRPr="00073A87">
        <w:rPr>
          <w:rFonts w:asciiTheme="majorBidi" w:hAnsiTheme="majorBidi" w:cstheme="majorBidi"/>
          <w:sz w:val="24"/>
          <w:szCs w:val="24"/>
        </w:rPr>
        <w:t>chang</w:t>
      </w:r>
      <w:r w:rsidR="00A62AB2">
        <w:rPr>
          <w:rFonts w:asciiTheme="majorBidi" w:hAnsiTheme="majorBidi" w:cstheme="majorBidi"/>
          <w:sz w:val="24"/>
          <w:szCs w:val="24"/>
        </w:rPr>
        <w:t>e</w:t>
      </w:r>
      <w:r w:rsidR="00A62AB2" w:rsidRPr="00073A87">
        <w:rPr>
          <w:rFonts w:asciiTheme="majorBidi" w:hAnsiTheme="majorBidi" w:cstheme="majorBidi"/>
          <w:sz w:val="24"/>
          <w:szCs w:val="24"/>
        </w:rPr>
        <w:t xml:space="preserve"> </w:t>
      </w:r>
      <w:r w:rsidR="00A62AB2">
        <w:rPr>
          <w:rFonts w:asciiTheme="majorBidi" w:hAnsiTheme="majorBidi" w:cstheme="majorBidi"/>
          <w:sz w:val="24"/>
          <w:szCs w:val="24"/>
        </w:rPr>
        <w:t>for professional</w:t>
      </w:r>
      <w:r w:rsidR="005D43DB" w:rsidRPr="00073A87">
        <w:rPr>
          <w:rFonts w:asciiTheme="majorBidi" w:hAnsiTheme="majorBidi" w:cstheme="majorBidi"/>
          <w:sz w:val="24"/>
          <w:szCs w:val="24"/>
        </w:rPr>
        <w:t xml:space="preserve"> reason</w:t>
      </w:r>
      <w:r w:rsidR="0022443C" w:rsidRPr="00073A87">
        <w:rPr>
          <w:rFonts w:asciiTheme="majorBidi" w:hAnsiTheme="majorBidi" w:cstheme="majorBidi"/>
          <w:sz w:val="24"/>
          <w:szCs w:val="24"/>
        </w:rPr>
        <w:t>s</w:t>
      </w:r>
      <w:r w:rsidR="005D43DB" w:rsidRPr="00073A87">
        <w:rPr>
          <w:rFonts w:asciiTheme="majorBidi" w:hAnsiTheme="majorBidi" w:cstheme="majorBidi"/>
          <w:sz w:val="24"/>
          <w:szCs w:val="24"/>
        </w:rPr>
        <w:t xml:space="preserve">. These three </w:t>
      </w:r>
      <w:r w:rsidR="00A62AB2">
        <w:rPr>
          <w:rFonts w:asciiTheme="majorBidi" w:hAnsiTheme="majorBidi" w:cstheme="majorBidi"/>
          <w:sz w:val="24"/>
          <w:szCs w:val="24"/>
        </w:rPr>
        <w:t>rationales</w:t>
      </w:r>
      <w:r w:rsidR="00A62AB2" w:rsidRPr="00073A87">
        <w:rPr>
          <w:rFonts w:asciiTheme="majorBidi" w:hAnsiTheme="majorBidi" w:cstheme="majorBidi"/>
          <w:sz w:val="24"/>
          <w:szCs w:val="24"/>
        </w:rPr>
        <w:t xml:space="preserve"> </w:t>
      </w:r>
      <w:r w:rsidR="005D43DB" w:rsidRPr="00073A87">
        <w:rPr>
          <w:rFonts w:asciiTheme="majorBidi" w:hAnsiTheme="majorBidi" w:cstheme="majorBidi"/>
          <w:sz w:val="24"/>
          <w:szCs w:val="24"/>
        </w:rPr>
        <w:t>are combined with the decision maker</w:t>
      </w:r>
      <w:r w:rsidR="00AE7C29">
        <w:rPr>
          <w:rFonts w:asciiTheme="majorBidi" w:hAnsiTheme="majorBidi" w:cstheme="majorBidi"/>
          <w:sz w:val="24"/>
          <w:szCs w:val="24"/>
        </w:rPr>
        <w:t>’s propensity to accept financial risk</w:t>
      </w:r>
      <w:r w:rsidR="00E11537">
        <w:rPr>
          <w:rFonts w:asciiTheme="majorBidi" w:hAnsiTheme="majorBidi" w:cstheme="majorBidi"/>
          <w:sz w:val="24"/>
          <w:szCs w:val="24"/>
        </w:rPr>
        <w:t xml:space="preserve">, which is an emerging topic in residential relocation modelling (Morrison and </w:t>
      </w:r>
      <w:proofErr w:type="spellStart"/>
      <w:r w:rsidR="00E11537">
        <w:rPr>
          <w:rFonts w:asciiTheme="majorBidi" w:hAnsiTheme="majorBidi" w:cstheme="majorBidi"/>
          <w:sz w:val="24"/>
          <w:szCs w:val="24"/>
        </w:rPr>
        <w:t>Calrk</w:t>
      </w:r>
      <w:proofErr w:type="spellEnd"/>
      <w:r w:rsidR="00E11537">
        <w:rPr>
          <w:rFonts w:asciiTheme="majorBidi" w:hAnsiTheme="majorBidi" w:cstheme="majorBidi"/>
          <w:sz w:val="24"/>
          <w:szCs w:val="24"/>
        </w:rPr>
        <w:t>, 2016)</w:t>
      </w:r>
      <w:r w:rsidR="005D43DB" w:rsidRPr="00073A87">
        <w:rPr>
          <w:rFonts w:asciiTheme="majorBidi" w:hAnsiTheme="majorBidi" w:cstheme="majorBidi"/>
          <w:sz w:val="24"/>
          <w:szCs w:val="24"/>
        </w:rPr>
        <w:t xml:space="preserve">. </w:t>
      </w:r>
    </w:p>
    <w:p w14:paraId="639C8A9B" w14:textId="48B74AC2" w:rsidR="00344D42" w:rsidRDefault="00EF4E11" w:rsidP="00487494">
      <w:pPr>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T</w:t>
      </w:r>
      <w:r w:rsidR="006162F5">
        <w:rPr>
          <w:rFonts w:asciiTheme="majorBidi" w:hAnsiTheme="majorBidi" w:cstheme="majorBidi"/>
          <w:sz w:val="24"/>
          <w:szCs w:val="24"/>
        </w:rPr>
        <w:t>he t</w:t>
      </w:r>
      <w:r w:rsidR="003945D5" w:rsidRPr="00073A87">
        <w:rPr>
          <w:rFonts w:asciiTheme="majorBidi" w:hAnsiTheme="majorBidi" w:cstheme="majorBidi"/>
          <w:sz w:val="24"/>
          <w:szCs w:val="24"/>
        </w:rPr>
        <w:t xml:space="preserve">iming of relocation </w:t>
      </w:r>
      <w:r w:rsidR="00173D0B">
        <w:rPr>
          <w:rFonts w:asciiTheme="majorBidi" w:hAnsiTheme="majorBidi" w:cstheme="majorBidi"/>
          <w:sz w:val="24"/>
          <w:szCs w:val="24"/>
        </w:rPr>
        <w:t xml:space="preserve">is used </w:t>
      </w:r>
      <w:r w:rsidRPr="00073A87">
        <w:rPr>
          <w:rFonts w:asciiTheme="majorBidi" w:hAnsiTheme="majorBidi" w:cstheme="majorBidi"/>
          <w:sz w:val="24"/>
          <w:szCs w:val="24"/>
        </w:rPr>
        <w:t>as</w:t>
      </w:r>
      <w:r w:rsidR="003945D5" w:rsidRPr="00073A87">
        <w:rPr>
          <w:rFonts w:asciiTheme="majorBidi" w:hAnsiTheme="majorBidi" w:cstheme="majorBidi"/>
          <w:sz w:val="24"/>
          <w:szCs w:val="24"/>
        </w:rPr>
        <w:t xml:space="preserve"> the </w:t>
      </w:r>
      <w:r w:rsidR="002042D4">
        <w:rPr>
          <w:rFonts w:asciiTheme="majorBidi" w:hAnsiTheme="majorBidi" w:cstheme="majorBidi"/>
          <w:sz w:val="24"/>
          <w:szCs w:val="24"/>
        </w:rPr>
        <w:t>centric</w:t>
      </w:r>
      <w:r w:rsidR="003945D5" w:rsidRPr="00073A87">
        <w:rPr>
          <w:rFonts w:asciiTheme="majorBidi" w:hAnsiTheme="majorBidi" w:cstheme="majorBidi"/>
          <w:sz w:val="24"/>
          <w:szCs w:val="24"/>
        </w:rPr>
        <w:t xml:space="preserve"> </w:t>
      </w:r>
      <w:r w:rsidRPr="00073A87">
        <w:rPr>
          <w:rFonts w:asciiTheme="majorBidi" w:hAnsiTheme="majorBidi" w:cstheme="majorBidi"/>
          <w:sz w:val="24"/>
          <w:szCs w:val="24"/>
        </w:rPr>
        <w:t xml:space="preserve">dependant variable </w:t>
      </w:r>
      <w:r w:rsidR="00173D0B">
        <w:rPr>
          <w:rFonts w:asciiTheme="majorBidi" w:hAnsiTheme="majorBidi" w:cstheme="majorBidi"/>
          <w:sz w:val="24"/>
          <w:szCs w:val="24"/>
        </w:rPr>
        <w:t xml:space="preserve">to </w:t>
      </w:r>
      <w:r w:rsidR="002042D4">
        <w:rPr>
          <w:rFonts w:asciiTheme="majorBidi" w:hAnsiTheme="majorBidi" w:cstheme="majorBidi"/>
          <w:sz w:val="24"/>
          <w:szCs w:val="24"/>
        </w:rPr>
        <w:t>capture</w:t>
      </w:r>
      <w:r w:rsidR="006162F5" w:rsidRPr="00073A87">
        <w:rPr>
          <w:rFonts w:asciiTheme="majorBidi" w:hAnsiTheme="majorBidi" w:cstheme="majorBidi"/>
          <w:sz w:val="24"/>
          <w:szCs w:val="24"/>
        </w:rPr>
        <w:t xml:space="preserve"> </w:t>
      </w:r>
      <w:r w:rsidR="00173D0B">
        <w:rPr>
          <w:rFonts w:asciiTheme="majorBidi" w:hAnsiTheme="majorBidi" w:cstheme="majorBidi"/>
          <w:sz w:val="24"/>
          <w:szCs w:val="24"/>
        </w:rPr>
        <w:t>dynamics of</w:t>
      </w:r>
      <w:r w:rsidRPr="00073A87">
        <w:rPr>
          <w:rFonts w:asciiTheme="majorBidi" w:hAnsiTheme="majorBidi" w:cstheme="majorBidi"/>
          <w:sz w:val="24"/>
          <w:szCs w:val="24"/>
        </w:rPr>
        <w:t xml:space="preserve"> residential relocation decision</w:t>
      </w:r>
      <w:r w:rsidR="006162F5">
        <w:rPr>
          <w:rFonts w:asciiTheme="majorBidi" w:hAnsiTheme="majorBidi" w:cstheme="majorBidi"/>
          <w:sz w:val="24"/>
          <w:szCs w:val="24"/>
        </w:rPr>
        <w:t xml:space="preserve"> making</w:t>
      </w:r>
      <w:r w:rsidR="00173D0B">
        <w:rPr>
          <w:rFonts w:asciiTheme="majorBidi" w:hAnsiTheme="majorBidi" w:cstheme="majorBidi"/>
          <w:sz w:val="24"/>
          <w:szCs w:val="24"/>
        </w:rPr>
        <w:t>. A</w:t>
      </w:r>
      <w:r w:rsidR="00130181">
        <w:rPr>
          <w:rFonts w:asciiTheme="majorBidi" w:hAnsiTheme="majorBidi" w:cstheme="majorBidi"/>
          <w:sz w:val="24"/>
          <w:szCs w:val="24"/>
        </w:rPr>
        <w:t xml:space="preserve"> competing </w:t>
      </w:r>
      <w:r w:rsidRPr="00073A87">
        <w:rPr>
          <w:rFonts w:asciiTheme="majorBidi" w:hAnsiTheme="majorBidi" w:cstheme="majorBidi"/>
          <w:sz w:val="24"/>
          <w:szCs w:val="24"/>
        </w:rPr>
        <w:t xml:space="preserve">hazard-based duration </w:t>
      </w:r>
      <w:r w:rsidR="00ED214A">
        <w:rPr>
          <w:rFonts w:asciiTheme="majorBidi" w:hAnsiTheme="majorBidi" w:cstheme="majorBidi"/>
          <w:sz w:val="24"/>
          <w:szCs w:val="24"/>
        </w:rPr>
        <w:t>model</w:t>
      </w:r>
      <w:r w:rsidR="00173D0B">
        <w:rPr>
          <w:rFonts w:asciiTheme="majorBidi" w:hAnsiTheme="majorBidi" w:cstheme="majorBidi"/>
          <w:sz w:val="24"/>
          <w:szCs w:val="24"/>
        </w:rPr>
        <w:t xml:space="preserve"> with</w:t>
      </w:r>
      <w:r w:rsidRPr="00073A87">
        <w:rPr>
          <w:rFonts w:asciiTheme="majorBidi" w:hAnsiTheme="majorBidi" w:cstheme="majorBidi"/>
          <w:sz w:val="24"/>
          <w:szCs w:val="24"/>
        </w:rPr>
        <w:t xml:space="preserve"> </w:t>
      </w:r>
      <w:r w:rsidR="0022443C" w:rsidRPr="00073A87">
        <w:rPr>
          <w:rFonts w:asciiTheme="majorBidi" w:hAnsiTheme="majorBidi" w:cstheme="majorBidi"/>
          <w:sz w:val="24"/>
          <w:szCs w:val="24"/>
        </w:rPr>
        <w:t>three</w:t>
      </w:r>
      <w:r w:rsidRPr="00073A87">
        <w:rPr>
          <w:rFonts w:asciiTheme="majorBidi" w:hAnsiTheme="majorBidi" w:cstheme="majorBidi"/>
          <w:sz w:val="24"/>
          <w:szCs w:val="24"/>
        </w:rPr>
        <w:t xml:space="preserve"> </w:t>
      </w:r>
      <w:r w:rsidR="00130181">
        <w:rPr>
          <w:rFonts w:asciiTheme="majorBidi" w:hAnsiTheme="majorBidi" w:cstheme="majorBidi"/>
          <w:sz w:val="24"/>
          <w:szCs w:val="24"/>
        </w:rPr>
        <w:lastRenderedPageBreak/>
        <w:t>reasons for relocation</w:t>
      </w:r>
      <w:r w:rsidR="00130181" w:rsidRPr="00073A87">
        <w:rPr>
          <w:rFonts w:asciiTheme="majorBidi" w:hAnsiTheme="majorBidi" w:cstheme="majorBidi"/>
          <w:sz w:val="24"/>
          <w:szCs w:val="24"/>
        </w:rPr>
        <w:t xml:space="preserve"> </w:t>
      </w:r>
      <w:r w:rsidR="0088737E">
        <w:rPr>
          <w:rFonts w:asciiTheme="majorBidi" w:hAnsiTheme="majorBidi" w:cstheme="majorBidi"/>
          <w:sz w:val="24"/>
          <w:szCs w:val="24"/>
        </w:rPr>
        <w:t xml:space="preserve">is developed where </w:t>
      </w:r>
      <w:r w:rsidR="00130181">
        <w:rPr>
          <w:rFonts w:asciiTheme="majorBidi" w:hAnsiTheme="majorBidi" w:cstheme="majorBidi"/>
          <w:sz w:val="24"/>
          <w:szCs w:val="24"/>
        </w:rPr>
        <w:t>more than one reason can stimulate relocation</w:t>
      </w:r>
      <w:r w:rsidRPr="00073A87">
        <w:rPr>
          <w:rFonts w:asciiTheme="majorBidi" w:hAnsiTheme="majorBidi" w:cstheme="majorBidi"/>
          <w:sz w:val="24"/>
          <w:szCs w:val="24"/>
        </w:rPr>
        <w:t xml:space="preserve">. </w:t>
      </w:r>
      <w:r w:rsidR="00130181">
        <w:rPr>
          <w:rFonts w:asciiTheme="majorBidi" w:hAnsiTheme="majorBidi" w:cstheme="majorBidi"/>
          <w:sz w:val="24"/>
          <w:szCs w:val="24"/>
        </w:rPr>
        <w:t>In other words, t</w:t>
      </w:r>
      <w:r w:rsidRPr="00073A87">
        <w:rPr>
          <w:rFonts w:asciiTheme="majorBidi" w:hAnsiTheme="majorBidi" w:cstheme="majorBidi"/>
          <w:sz w:val="24"/>
          <w:szCs w:val="24"/>
        </w:rPr>
        <w:t>hese outcomes are not independent</w:t>
      </w:r>
      <w:r w:rsidR="00130181">
        <w:rPr>
          <w:rFonts w:asciiTheme="majorBidi" w:hAnsiTheme="majorBidi" w:cstheme="majorBidi"/>
          <w:sz w:val="24"/>
          <w:szCs w:val="24"/>
        </w:rPr>
        <w:t xml:space="preserve"> and</w:t>
      </w:r>
      <w:r w:rsidRPr="00073A87">
        <w:rPr>
          <w:rFonts w:asciiTheme="majorBidi" w:hAnsiTheme="majorBidi" w:cstheme="majorBidi"/>
          <w:sz w:val="24"/>
          <w:szCs w:val="24"/>
        </w:rPr>
        <w:t xml:space="preserve"> there is a </w:t>
      </w:r>
      <w:r w:rsidR="00282F54">
        <w:rPr>
          <w:rFonts w:asciiTheme="majorBidi" w:hAnsiTheme="majorBidi" w:cstheme="majorBidi"/>
          <w:sz w:val="24"/>
          <w:szCs w:val="24"/>
        </w:rPr>
        <w:t>possibility of</w:t>
      </w:r>
      <w:r w:rsidRPr="00073A87">
        <w:rPr>
          <w:rFonts w:asciiTheme="majorBidi" w:hAnsiTheme="majorBidi" w:cstheme="majorBidi"/>
          <w:sz w:val="24"/>
          <w:szCs w:val="24"/>
        </w:rPr>
        <w:t xml:space="preserve"> more than one occur</w:t>
      </w:r>
      <w:r w:rsidR="00282F54">
        <w:rPr>
          <w:rFonts w:asciiTheme="majorBidi" w:hAnsiTheme="majorBidi" w:cstheme="majorBidi"/>
          <w:sz w:val="24"/>
          <w:szCs w:val="24"/>
        </w:rPr>
        <w:t>ring</w:t>
      </w:r>
      <w:r w:rsidRPr="00073A87">
        <w:rPr>
          <w:rFonts w:asciiTheme="majorBidi" w:hAnsiTheme="majorBidi" w:cstheme="majorBidi"/>
          <w:sz w:val="24"/>
          <w:szCs w:val="24"/>
        </w:rPr>
        <w:t xml:space="preserve"> at </w:t>
      </w:r>
      <w:r w:rsidR="00282F54">
        <w:rPr>
          <w:rFonts w:asciiTheme="majorBidi" w:hAnsiTheme="majorBidi" w:cstheme="majorBidi"/>
          <w:sz w:val="24"/>
          <w:szCs w:val="24"/>
        </w:rPr>
        <w:t>one</w:t>
      </w:r>
      <w:r w:rsidR="00282F54" w:rsidRPr="00073A87">
        <w:rPr>
          <w:rFonts w:asciiTheme="majorBidi" w:hAnsiTheme="majorBidi" w:cstheme="majorBidi"/>
          <w:sz w:val="24"/>
          <w:szCs w:val="24"/>
        </w:rPr>
        <w:t xml:space="preserve"> </w:t>
      </w:r>
      <w:r w:rsidRPr="00073A87">
        <w:rPr>
          <w:rFonts w:asciiTheme="majorBidi" w:hAnsiTheme="majorBidi" w:cstheme="majorBidi"/>
          <w:sz w:val="24"/>
          <w:szCs w:val="24"/>
        </w:rPr>
        <w:t>time</w:t>
      </w:r>
      <w:r w:rsidR="00130181">
        <w:rPr>
          <w:rFonts w:asciiTheme="majorBidi" w:hAnsiTheme="majorBidi" w:cstheme="majorBidi"/>
          <w:sz w:val="24"/>
          <w:szCs w:val="24"/>
        </w:rPr>
        <w:t xml:space="preserve">. </w:t>
      </w:r>
      <w:r w:rsidR="00182864">
        <w:rPr>
          <w:rFonts w:asciiTheme="majorBidi" w:hAnsiTheme="majorBidi" w:cstheme="majorBidi"/>
          <w:sz w:val="24"/>
          <w:szCs w:val="24"/>
        </w:rPr>
        <w:t>The</w:t>
      </w:r>
      <w:r w:rsidR="00182864" w:rsidRPr="00073A87">
        <w:rPr>
          <w:rFonts w:asciiTheme="majorBidi" w:hAnsiTheme="majorBidi" w:cstheme="majorBidi"/>
          <w:sz w:val="24"/>
          <w:szCs w:val="24"/>
        </w:rPr>
        <w:t xml:space="preserve"> unique contribution of this paper </w:t>
      </w:r>
      <w:r w:rsidR="00182864">
        <w:rPr>
          <w:rFonts w:asciiTheme="majorBidi" w:hAnsiTheme="majorBidi" w:cstheme="majorBidi"/>
          <w:sz w:val="24"/>
          <w:szCs w:val="24"/>
        </w:rPr>
        <w:t>is addressing t</w:t>
      </w:r>
      <w:r w:rsidRPr="00073A87">
        <w:rPr>
          <w:rFonts w:asciiTheme="majorBidi" w:hAnsiTheme="majorBidi" w:cstheme="majorBidi"/>
          <w:sz w:val="24"/>
          <w:szCs w:val="24"/>
        </w:rPr>
        <w:t>he interdependenc</w:t>
      </w:r>
      <w:r w:rsidR="007363AA" w:rsidRPr="00073A87">
        <w:rPr>
          <w:rFonts w:asciiTheme="majorBidi" w:hAnsiTheme="majorBidi" w:cstheme="majorBidi"/>
          <w:sz w:val="24"/>
          <w:szCs w:val="24"/>
        </w:rPr>
        <w:t>ies</w:t>
      </w:r>
      <w:r w:rsidRPr="00073A87">
        <w:rPr>
          <w:rFonts w:asciiTheme="majorBidi" w:hAnsiTheme="majorBidi" w:cstheme="majorBidi"/>
          <w:sz w:val="24"/>
          <w:szCs w:val="24"/>
        </w:rPr>
        <w:t xml:space="preserve"> </w:t>
      </w:r>
      <w:r w:rsidR="002042D4">
        <w:rPr>
          <w:rFonts w:asciiTheme="majorBidi" w:hAnsiTheme="majorBidi" w:cstheme="majorBidi"/>
          <w:sz w:val="24"/>
          <w:szCs w:val="24"/>
        </w:rPr>
        <w:t>among</w:t>
      </w:r>
      <w:r w:rsidR="00705CBE" w:rsidRPr="00073A87">
        <w:rPr>
          <w:rFonts w:asciiTheme="majorBidi" w:hAnsiTheme="majorBidi" w:cstheme="majorBidi"/>
          <w:sz w:val="24"/>
          <w:szCs w:val="24"/>
        </w:rPr>
        <w:t xml:space="preserve"> </w:t>
      </w:r>
      <w:r w:rsidRPr="00073A87">
        <w:rPr>
          <w:rFonts w:asciiTheme="majorBidi" w:hAnsiTheme="majorBidi" w:cstheme="majorBidi"/>
          <w:sz w:val="24"/>
          <w:szCs w:val="24"/>
        </w:rPr>
        <w:t xml:space="preserve">the </w:t>
      </w:r>
      <w:r w:rsidR="00705CBE" w:rsidRPr="00705CBE">
        <w:rPr>
          <w:rFonts w:asciiTheme="majorBidi" w:hAnsiTheme="majorBidi" w:cstheme="majorBidi"/>
          <w:sz w:val="24"/>
          <w:szCs w:val="24"/>
        </w:rPr>
        <w:t xml:space="preserve">relocation </w:t>
      </w:r>
      <w:r w:rsidR="007363AA" w:rsidRPr="00073A87">
        <w:rPr>
          <w:rFonts w:asciiTheme="majorBidi" w:hAnsiTheme="majorBidi" w:cstheme="majorBidi"/>
          <w:sz w:val="24"/>
          <w:szCs w:val="24"/>
        </w:rPr>
        <w:t>reason</w:t>
      </w:r>
      <w:r w:rsidR="0022443C" w:rsidRPr="00073A87">
        <w:rPr>
          <w:rFonts w:asciiTheme="majorBidi" w:hAnsiTheme="majorBidi" w:cstheme="majorBidi"/>
          <w:sz w:val="24"/>
          <w:szCs w:val="24"/>
        </w:rPr>
        <w:t>s</w:t>
      </w:r>
      <w:r w:rsidR="007363AA" w:rsidRPr="00073A87">
        <w:rPr>
          <w:rFonts w:asciiTheme="majorBidi" w:hAnsiTheme="majorBidi" w:cstheme="majorBidi"/>
          <w:sz w:val="24"/>
          <w:szCs w:val="24"/>
        </w:rPr>
        <w:t xml:space="preserve"> </w:t>
      </w:r>
      <w:r w:rsidR="0088737E">
        <w:rPr>
          <w:rFonts w:asciiTheme="majorBidi" w:hAnsiTheme="majorBidi" w:cstheme="majorBidi"/>
          <w:sz w:val="24"/>
          <w:szCs w:val="24"/>
        </w:rPr>
        <w:t>by</w:t>
      </w:r>
      <w:r w:rsidRPr="00073A87">
        <w:rPr>
          <w:rFonts w:asciiTheme="majorBidi" w:hAnsiTheme="majorBidi" w:cstheme="majorBidi"/>
          <w:sz w:val="24"/>
          <w:szCs w:val="24"/>
        </w:rPr>
        <w:t xml:space="preserve"> using a competing survival formulation</w:t>
      </w:r>
      <w:r w:rsidR="007363AA" w:rsidRPr="00073A87">
        <w:rPr>
          <w:rFonts w:asciiTheme="majorBidi" w:hAnsiTheme="majorBidi" w:cstheme="majorBidi"/>
          <w:sz w:val="24"/>
          <w:szCs w:val="24"/>
        </w:rPr>
        <w:t>.</w:t>
      </w:r>
      <w:r w:rsidRPr="00073A87">
        <w:rPr>
          <w:rFonts w:asciiTheme="majorBidi" w:hAnsiTheme="majorBidi" w:cstheme="majorBidi"/>
          <w:sz w:val="24"/>
          <w:szCs w:val="24"/>
        </w:rPr>
        <w:t xml:space="preserve"> </w:t>
      </w:r>
      <w:r w:rsidR="001654E4">
        <w:rPr>
          <w:rFonts w:asciiTheme="majorBidi" w:hAnsiTheme="majorBidi" w:cstheme="majorBidi"/>
          <w:sz w:val="24"/>
          <w:szCs w:val="24"/>
        </w:rPr>
        <w:t xml:space="preserve">After a distribution fitting exercise covering a wide range of parametric probability density functions for proportional hazard and accelerated hazard functions, </w:t>
      </w:r>
      <w:r w:rsidR="007363AA" w:rsidRPr="00073A87">
        <w:rPr>
          <w:rFonts w:asciiTheme="majorBidi" w:hAnsiTheme="majorBidi" w:cstheme="majorBidi"/>
          <w:sz w:val="24"/>
          <w:szCs w:val="24"/>
        </w:rPr>
        <w:t xml:space="preserve">a </w:t>
      </w:r>
      <w:proofErr w:type="spellStart"/>
      <w:r w:rsidR="002042D4">
        <w:rPr>
          <w:rFonts w:asciiTheme="majorBidi" w:hAnsiTheme="majorBidi" w:cstheme="majorBidi"/>
          <w:sz w:val="24"/>
          <w:szCs w:val="24"/>
        </w:rPr>
        <w:t>weibull</w:t>
      </w:r>
      <w:proofErr w:type="spellEnd"/>
      <w:r w:rsidR="007363AA" w:rsidRPr="00073A87">
        <w:rPr>
          <w:rFonts w:asciiTheme="majorBidi" w:hAnsiTheme="majorBidi" w:cstheme="majorBidi"/>
          <w:sz w:val="24"/>
          <w:szCs w:val="24"/>
        </w:rPr>
        <w:t xml:space="preserve"> distribution</w:t>
      </w:r>
      <w:r w:rsidR="00E63DB8">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E63DB8">
        <w:rPr>
          <w:rFonts w:asciiTheme="majorBidi" w:hAnsiTheme="majorBidi" w:cstheme="majorBidi"/>
          <w:sz w:val="24"/>
          <w:szCs w:val="24"/>
        </w:rPr>
        <w:instrText xml:space="preserve"> ADDIN EN.CITE &lt;EndNote&gt;&lt;Cite&gt;&lt;Author&gt;Jenkins&lt;/Author&gt;&lt;Year&gt;2005&lt;/Year&gt;&lt;RecNum&gt;101&lt;/RecNum&gt;&lt;DisplayText&gt;(Jenkins, 2005)&lt;/DisplayText&gt;&lt;record&gt;&lt;rec-number&gt;101&lt;/rec-number&gt;&lt;foreign-keys&gt;&lt;key app="EN" db-id="twdavsftzzww2rezrf2vzt5lwp2zxvvv25wx"&gt;101&lt;/key&gt;&lt;/foreign-keys&gt;&lt;ref-type name="Journal Article"&gt;17&lt;/ref-type&gt;&lt;contributors&gt;&lt;authors&gt;&lt;author&gt;Jenkins, Stephen P&lt;/author&gt;&lt;/authors&gt;&lt;/contributors&gt;&lt;titles&gt;&lt;title&gt;Survival analysis&lt;/title&gt;&lt;secondary-title&gt;Unpublished manuscript, Institute for Social and Economic Research, University of Essex, Colchester, UK&lt;/secondary-title&gt;&lt;/titles&gt;&lt;periodical&gt;&lt;full-title&gt;Unpublished manuscript, Institute for Social and Economic Research, University of Essex, Colchester, UK&lt;/full-title&gt;&lt;/periodical&gt;&lt;dates&gt;&lt;year&gt;2005&lt;/year&gt;&lt;/dates&gt;&lt;urls&gt;&lt;/urls&gt;&lt;/record&gt;&lt;/Cite&gt;&lt;/EndNote&gt;</w:instrText>
      </w:r>
      <w:r w:rsidR="00F64E68">
        <w:rPr>
          <w:rFonts w:asciiTheme="majorBidi" w:hAnsiTheme="majorBidi" w:cstheme="majorBidi"/>
          <w:sz w:val="24"/>
          <w:szCs w:val="24"/>
        </w:rPr>
        <w:fldChar w:fldCharType="separate"/>
      </w:r>
      <w:r w:rsidR="00E63DB8">
        <w:rPr>
          <w:rFonts w:asciiTheme="majorBidi" w:hAnsiTheme="majorBidi" w:cstheme="majorBidi"/>
          <w:noProof/>
          <w:sz w:val="24"/>
          <w:szCs w:val="24"/>
        </w:rPr>
        <w:t>(</w:t>
      </w:r>
      <w:hyperlink w:anchor="_ENREF_35" w:tooltip="Jenkins, 2005 #101" w:history="1">
        <w:r w:rsidR="00D101C9">
          <w:rPr>
            <w:rFonts w:asciiTheme="majorBidi" w:hAnsiTheme="majorBidi" w:cstheme="majorBidi"/>
            <w:noProof/>
            <w:sz w:val="24"/>
            <w:szCs w:val="24"/>
          </w:rPr>
          <w:t>Jenkins, 2005</w:t>
        </w:r>
      </w:hyperlink>
      <w:r w:rsidR="00E63DB8">
        <w:rPr>
          <w:rFonts w:asciiTheme="majorBidi" w:hAnsiTheme="majorBidi" w:cstheme="majorBidi"/>
          <w:noProof/>
          <w:sz w:val="24"/>
          <w:szCs w:val="24"/>
        </w:rPr>
        <w:t>)</w:t>
      </w:r>
      <w:r w:rsidR="00F64E68">
        <w:rPr>
          <w:rFonts w:asciiTheme="majorBidi" w:hAnsiTheme="majorBidi" w:cstheme="majorBidi"/>
          <w:sz w:val="24"/>
          <w:szCs w:val="24"/>
        </w:rPr>
        <w:fldChar w:fldCharType="end"/>
      </w:r>
      <w:r w:rsidR="002042D4">
        <w:rPr>
          <w:rFonts w:asciiTheme="majorBidi" w:hAnsiTheme="majorBidi" w:cstheme="majorBidi"/>
          <w:sz w:val="24"/>
          <w:szCs w:val="24"/>
        </w:rPr>
        <w:t xml:space="preserve"> is used</w:t>
      </w:r>
      <w:r w:rsidR="007363AA" w:rsidRPr="00073A87">
        <w:rPr>
          <w:rFonts w:asciiTheme="majorBidi" w:hAnsiTheme="majorBidi" w:cstheme="majorBidi"/>
          <w:sz w:val="24"/>
          <w:szCs w:val="24"/>
        </w:rPr>
        <w:t xml:space="preserve">. </w:t>
      </w:r>
      <w:r w:rsidR="00DC6DC8" w:rsidRPr="00073A87">
        <w:rPr>
          <w:rFonts w:asciiTheme="majorBidi" w:hAnsiTheme="majorBidi" w:cstheme="majorBidi"/>
          <w:sz w:val="24"/>
          <w:szCs w:val="24"/>
        </w:rPr>
        <w:t xml:space="preserve">Furthermore, </w:t>
      </w:r>
      <w:r w:rsidR="00D051F6" w:rsidRPr="00073A87">
        <w:rPr>
          <w:rFonts w:asciiTheme="majorBidi" w:hAnsiTheme="majorBidi" w:cstheme="majorBidi"/>
          <w:sz w:val="24"/>
          <w:szCs w:val="24"/>
        </w:rPr>
        <w:t>a Clayton-Oa</w:t>
      </w:r>
      <w:r w:rsidR="0022443C" w:rsidRPr="00073A87">
        <w:rPr>
          <w:rFonts w:asciiTheme="majorBidi" w:hAnsiTheme="majorBidi" w:cstheme="majorBidi"/>
          <w:sz w:val="24"/>
          <w:szCs w:val="24"/>
        </w:rPr>
        <w:t>kes</w:t>
      </w:r>
      <w:r w:rsidR="008A5AC6">
        <w:rPr>
          <w:rFonts w:asciiTheme="majorBidi" w:hAnsiTheme="majorBidi" w:cstheme="majorBidi"/>
          <w:sz w:val="24"/>
          <w:szCs w:val="24"/>
        </w:rPr>
        <w:t xml:space="preserve"> </w:t>
      </w:r>
      <w:r w:rsidR="0022443C" w:rsidRPr="00073A87">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8A5AC6">
        <w:rPr>
          <w:rFonts w:asciiTheme="majorBidi" w:hAnsiTheme="majorBidi" w:cstheme="majorBidi"/>
          <w:sz w:val="24"/>
          <w:szCs w:val="24"/>
        </w:rPr>
        <w:instrText xml:space="preserve"> ADDIN EN.CITE &lt;EndNote&gt;&lt;Cite&gt;&lt;Author&gt;Clayton&lt;/Author&gt;&lt;Year&gt;1978&lt;/Year&gt;&lt;RecNum&gt;110&lt;/RecNum&gt;&lt;DisplayText&gt;(Clayton, 1978, Oakes, 1982)&lt;/DisplayText&gt;&lt;record&gt;&lt;rec-number&gt;110&lt;/rec-number&gt;&lt;foreign-keys&gt;&lt;key app="EN" db-id="twdavsftzzww2rezrf2vzt5lwp2zxvvv25wx"&gt;110&lt;/key&gt;&lt;/foreign-keys&gt;&lt;ref-type name="Journal Article"&gt;17&lt;/ref-type&gt;&lt;contributors&gt;&lt;authors&gt;&lt;author&gt;Clayton, David G&lt;/author&gt;&lt;/authors&gt;&lt;/contributors&gt;&lt;titles&gt;&lt;title&gt;A model for association in bivariate life tables and its application in epidemiological studies of familial tendency in chronic disease incidence&lt;/title&gt;&lt;secondary-title&gt;Biometrika&lt;/secondary-title&gt;&lt;/titles&gt;&lt;periodical&gt;&lt;full-title&gt;Biometrika&lt;/full-title&gt;&lt;/periodical&gt;&lt;pages&gt;141-151&lt;/pages&gt;&lt;volume&gt;65&lt;/volume&gt;&lt;number&gt;1&lt;/number&gt;&lt;dates&gt;&lt;year&gt;1978&lt;/year&gt;&lt;/dates&gt;&lt;isbn&gt;0006-3444&lt;/isbn&gt;&lt;urls&gt;&lt;/urls&gt;&lt;/record&gt;&lt;/Cite&gt;&lt;Cite&gt;&lt;Author&gt;Oakes&lt;/Author&gt;&lt;Year&gt;1982&lt;/Year&gt;&lt;RecNum&gt;112&lt;/RecNum&gt;&lt;record&gt;&lt;rec-number&gt;112&lt;/rec-number&gt;&lt;foreign-keys&gt;&lt;key app="EN" db-id="twdavsftzzww2rezrf2vzt5lwp2zxvvv25wx"&gt;112&lt;/key&gt;&lt;/foreign-keys&gt;&lt;ref-type name="Journal Article"&gt;17&lt;/ref-type&gt;&lt;contributors&gt;&lt;authors&gt;&lt;author&gt;Oakes, David&lt;/author&gt;&lt;/authors&gt;&lt;/contributors&gt;&lt;titles&gt;&lt;title&gt;A model for association in bivariate survival data&lt;/title&gt;&lt;secondary-title&gt;Journal of the Royal Statistical Society. Series B (Methodological)&lt;/secondary-title&gt;&lt;/titles&gt;&lt;periodical&gt;&lt;full-title&gt;Journal of the Royal Statistical Society. Series B (Methodological)&lt;/full-title&gt;&lt;/periodical&gt;&lt;pages&gt;414-422&lt;/pages&gt;&lt;dates&gt;&lt;year&gt;1982&lt;/year&gt;&lt;/dates&gt;&lt;isbn&gt;0035-9246&lt;/isbn&gt;&lt;urls&gt;&lt;/urls&gt;&lt;/record&gt;&lt;/Cite&gt;&lt;/EndNote&gt;</w:instrText>
      </w:r>
      <w:r w:rsidR="00F64E68">
        <w:rPr>
          <w:rFonts w:asciiTheme="majorBidi" w:hAnsiTheme="majorBidi" w:cstheme="majorBidi"/>
          <w:sz w:val="24"/>
          <w:szCs w:val="24"/>
        </w:rPr>
        <w:fldChar w:fldCharType="separate"/>
      </w:r>
      <w:r w:rsidR="008A5AC6">
        <w:rPr>
          <w:rFonts w:asciiTheme="majorBidi" w:hAnsiTheme="majorBidi" w:cstheme="majorBidi"/>
          <w:noProof/>
          <w:sz w:val="24"/>
          <w:szCs w:val="24"/>
        </w:rPr>
        <w:t>(</w:t>
      </w:r>
      <w:hyperlink w:anchor="_ENREF_15" w:tooltip="Clayton, 1978 #110" w:history="1">
        <w:r w:rsidR="00D101C9">
          <w:rPr>
            <w:rFonts w:asciiTheme="majorBidi" w:hAnsiTheme="majorBidi" w:cstheme="majorBidi"/>
            <w:noProof/>
            <w:sz w:val="24"/>
            <w:szCs w:val="24"/>
          </w:rPr>
          <w:t>Clayton, 1978</w:t>
        </w:r>
      </w:hyperlink>
      <w:r w:rsidR="008A5AC6">
        <w:rPr>
          <w:rFonts w:asciiTheme="majorBidi" w:hAnsiTheme="majorBidi" w:cstheme="majorBidi"/>
          <w:noProof/>
          <w:sz w:val="24"/>
          <w:szCs w:val="24"/>
        </w:rPr>
        <w:t xml:space="preserve">, </w:t>
      </w:r>
      <w:hyperlink w:anchor="_ENREF_41" w:tooltip="Oakes, 1982 #112" w:history="1">
        <w:r w:rsidR="00D101C9">
          <w:rPr>
            <w:rFonts w:asciiTheme="majorBidi" w:hAnsiTheme="majorBidi" w:cstheme="majorBidi"/>
            <w:noProof/>
            <w:sz w:val="24"/>
            <w:szCs w:val="24"/>
          </w:rPr>
          <w:t>Oakes, 1982</w:t>
        </w:r>
      </w:hyperlink>
      <w:r w:rsidR="008A5AC6">
        <w:rPr>
          <w:rFonts w:asciiTheme="majorBidi" w:hAnsiTheme="majorBidi" w:cstheme="majorBidi"/>
          <w:noProof/>
          <w:sz w:val="24"/>
          <w:szCs w:val="24"/>
        </w:rPr>
        <w:t>)</w:t>
      </w:r>
      <w:r w:rsidR="00F64E68">
        <w:rPr>
          <w:rFonts w:asciiTheme="majorBidi" w:hAnsiTheme="majorBidi" w:cstheme="majorBidi"/>
          <w:sz w:val="24"/>
          <w:szCs w:val="24"/>
        </w:rPr>
        <w:fldChar w:fldCharType="end"/>
      </w:r>
      <w:r w:rsidR="00D051F6" w:rsidRPr="00073A87">
        <w:rPr>
          <w:rFonts w:asciiTheme="majorBidi" w:hAnsiTheme="majorBidi" w:cstheme="majorBidi"/>
          <w:sz w:val="24"/>
          <w:szCs w:val="24"/>
        </w:rPr>
        <w:t xml:space="preserve"> </w:t>
      </w:r>
      <w:r w:rsidR="00DC6DC8" w:rsidRPr="00073A87">
        <w:rPr>
          <w:rFonts w:asciiTheme="majorBidi" w:hAnsiTheme="majorBidi" w:cstheme="majorBidi"/>
          <w:sz w:val="24"/>
          <w:szCs w:val="24"/>
        </w:rPr>
        <w:t xml:space="preserve">multivariate </w:t>
      </w:r>
      <w:r w:rsidR="00D051F6" w:rsidRPr="00073A87">
        <w:rPr>
          <w:rFonts w:asciiTheme="majorBidi" w:hAnsiTheme="majorBidi" w:cstheme="majorBidi"/>
          <w:sz w:val="24"/>
          <w:szCs w:val="24"/>
        </w:rPr>
        <w:t>failur</w:t>
      </w:r>
      <w:r w:rsidR="00DC6DC8" w:rsidRPr="00073A87">
        <w:rPr>
          <w:rFonts w:asciiTheme="majorBidi" w:hAnsiTheme="majorBidi" w:cstheme="majorBidi"/>
          <w:sz w:val="24"/>
          <w:szCs w:val="24"/>
        </w:rPr>
        <w:t xml:space="preserve">e function </w:t>
      </w:r>
      <w:r w:rsidR="00E96139">
        <w:rPr>
          <w:rFonts w:asciiTheme="majorBidi" w:hAnsiTheme="majorBidi" w:cstheme="majorBidi"/>
          <w:sz w:val="24"/>
          <w:szCs w:val="24"/>
        </w:rPr>
        <w:t xml:space="preserve">is </w:t>
      </w:r>
      <w:r w:rsidR="00D051F6" w:rsidRPr="00073A87">
        <w:rPr>
          <w:rFonts w:asciiTheme="majorBidi" w:hAnsiTheme="majorBidi" w:cstheme="majorBidi"/>
          <w:sz w:val="24"/>
          <w:szCs w:val="24"/>
        </w:rPr>
        <w:t xml:space="preserve">used to account for the correlation </w:t>
      </w:r>
      <w:r w:rsidR="00E96139">
        <w:rPr>
          <w:rFonts w:asciiTheme="majorBidi" w:hAnsiTheme="majorBidi" w:cstheme="majorBidi"/>
          <w:sz w:val="24"/>
          <w:szCs w:val="24"/>
        </w:rPr>
        <w:t>between</w:t>
      </w:r>
      <w:r w:rsidR="00E96139" w:rsidRPr="00073A87">
        <w:rPr>
          <w:rFonts w:asciiTheme="majorBidi" w:hAnsiTheme="majorBidi" w:cstheme="majorBidi"/>
          <w:sz w:val="24"/>
          <w:szCs w:val="24"/>
        </w:rPr>
        <w:t xml:space="preserve"> </w:t>
      </w:r>
      <w:r w:rsidR="00D051F6" w:rsidRPr="00073A87">
        <w:rPr>
          <w:rFonts w:asciiTheme="majorBidi" w:hAnsiTheme="majorBidi" w:cstheme="majorBidi"/>
          <w:sz w:val="24"/>
          <w:szCs w:val="24"/>
        </w:rPr>
        <w:t>marginal distributions because of its popularity in survival analysis</w:t>
      </w:r>
      <w:r w:rsidR="008A5AC6">
        <w:rPr>
          <w:rFonts w:asciiTheme="majorBidi" w:hAnsiTheme="majorBidi" w:cstheme="majorBidi"/>
          <w:sz w:val="24"/>
          <w:szCs w:val="24"/>
        </w:rPr>
        <w:t xml:space="preserve"> </w:t>
      </w:r>
      <w:r w:rsidR="00DB08F2">
        <w:rPr>
          <w:rFonts w:asciiTheme="majorBidi" w:hAnsiTheme="majorBidi" w:cstheme="majorBidi"/>
          <w:sz w:val="24"/>
          <w:szCs w:val="24"/>
        </w:rPr>
        <w:t xml:space="preserve">studies </w:t>
      </w:r>
      <w:r w:rsidR="00F64E68">
        <w:rPr>
          <w:rFonts w:asciiTheme="majorBidi" w:hAnsiTheme="majorBidi" w:cstheme="majorBidi"/>
          <w:sz w:val="24"/>
          <w:szCs w:val="24"/>
        </w:rPr>
        <w:fldChar w:fldCharType="begin"/>
      </w:r>
      <w:r w:rsidR="008A5AC6">
        <w:rPr>
          <w:rFonts w:asciiTheme="majorBidi" w:hAnsiTheme="majorBidi" w:cstheme="majorBidi"/>
          <w:sz w:val="24"/>
          <w:szCs w:val="24"/>
        </w:rPr>
        <w:instrText xml:space="preserve"> ADDIN EN.CITE &lt;EndNote&gt;&lt;Cite&gt;&lt;Author&gt;Chen&lt;/Author&gt;&lt;Year&gt;2012&lt;/Year&gt;&lt;RecNum&gt;113&lt;/RecNum&gt;&lt;DisplayText&gt;(Chen and Yu, 2012)&lt;/DisplayText&gt;&lt;record&gt;&lt;rec-number&gt;113&lt;/rec-number&gt;&lt;foreign-keys&gt;&lt;key app="EN" db-id="twdavsftzzww2rezrf2vzt5lwp2zxvvv25wx"&gt;113&lt;/key&gt;&lt;/foreign-keys&gt;&lt;ref-type name="Journal Article"&gt;17&lt;/ref-type&gt;&lt;contributors&gt;&lt;authors&gt;&lt;author&gt;Chen, Chyong-Mei&lt;/author&gt;&lt;author&gt;Yu, Chang-Yung&lt;/author&gt;&lt;/authors&gt;&lt;/contributors&gt;&lt;titles&gt;&lt;title&gt;A two-stage estimation in the Clayton–Oakes model with marginal linear transformation models for multivariate failure time data&lt;/title&gt;&lt;secondary-title&gt;Lifetime data analysis&lt;/secondary-title&gt;&lt;/titles&gt;&lt;periodical&gt;&lt;full-title&gt;Lifetime data analysis&lt;/full-title&gt;&lt;/periodical&gt;&lt;pages&gt;94-115&lt;/pages&gt;&lt;volume&gt;18&lt;/volume&gt;&lt;number&gt;1&lt;/number&gt;&lt;dates&gt;&lt;year&gt;2012&lt;/year&gt;&lt;/dates&gt;&lt;isbn&gt;1380-7870&lt;/isbn&gt;&lt;urls&gt;&lt;/urls&gt;&lt;/record&gt;&lt;/Cite&gt;&lt;/EndNote&gt;</w:instrText>
      </w:r>
      <w:r w:rsidR="00F64E68">
        <w:rPr>
          <w:rFonts w:asciiTheme="majorBidi" w:hAnsiTheme="majorBidi" w:cstheme="majorBidi"/>
          <w:sz w:val="24"/>
          <w:szCs w:val="24"/>
        </w:rPr>
        <w:fldChar w:fldCharType="separate"/>
      </w:r>
      <w:r w:rsidR="008A5AC6">
        <w:rPr>
          <w:rFonts w:asciiTheme="majorBidi" w:hAnsiTheme="majorBidi" w:cstheme="majorBidi"/>
          <w:noProof/>
          <w:sz w:val="24"/>
          <w:szCs w:val="24"/>
        </w:rPr>
        <w:t>(</w:t>
      </w:r>
      <w:hyperlink w:anchor="_ENREF_11" w:tooltip="Chen, 2012 #113" w:history="1">
        <w:r w:rsidR="00D101C9">
          <w:rPr>
            <w:rFonts w:asciiTheme="majorBidi" w:hAnsiTheme="majorBidi" w:cstheme="majorBidi"/>
            <w:noProof/>
            <w:sz w:val="24"/>
            <w:szCs w:val="24"/>
          </w:rPr>
          <w:t>Chen and Yu, 2012</w:t>
        </w:r>
      </w:hyperlink>
      <w:r w:rsidR="008A5AC6">
        <w:rPr>
          <w:rFonts w:asciiTheme="majorBidi" w:hAnsiTheme="majorBidi" w:cstheme="majorBidi"/>
          <w:noProof/>
          <w:sz w:val="24"/>
          <w:szCs w:val="24"/>
        </w:rPr>
        <w:t>)</w:t>
      </w:r>
      <w:r w:rsidR="00F64E68">
        <w:rPr>
          <w:rFonts w:asciiTheme="majorBidi" w:hAnsiTheme="majorBidi" w:cstheme="majorBidi"/>
          <w:sz w:val="24"/>
          <w:szCs w:val="24"/>
        </w:rPr>
        <w:fldChar w:fldCharType="end"/>
      </w:r>
      <w:r w:rsidR="00D051F6" w:rsidRPr="00073A87">
        <w:rPr>
          <w:rFonts w:asciiTheme="majorBidi" w:hAnsiTheme="majorBidi" w:cstheme="majorBidi"/>
          <w:sz w:val="24"/>
          <w:szCs w:val="24"/>
        </w:rPr>
        <w:t>.</w:t>
      </w:r>
      <w:r w:rsidR="00130181">
        <w:rPr>
          <w:rFonts w:asciiTheme="majorBidi" w:hAnsiTheme="majorBidi" w:cstheme="majorBidi"/>
          <w:sz w:val="24"/>
          <w:szCs w:val="24"/>
        </w:rPr>
        <w:t xml:space="preserve"> The proposed competing hazard-based model provides a flexible closed-formed likelihood function allowing for inclusion of multiple outcomes in a jointly formulated structure which is a </w:t>
      </w:r>
      <w:r w:rsidR="00C32F07">
        <w:rPr>
          <w:rFonts w:asciiTheme="majorBidi" w:hAnsiTheme="majorBidi" w:cstheme="majorBidi"/>
          <w:sz w:val="24"/>
          <w:szCs w:val="24"/>
        </w:rPr>
        <w:t>major</w:t>
      </w:r>
      <w:r w:rsidR="00130181">
        <w:rPr>
          <w:rFonts w:asciiTheme="majorBidi" w:hAnsiTheme="majorBidi" w:cstheme="majorBidi"/>
          <w:sz w:val="24"/>
          <w:szCs w:val="24"/>
        </w:rPr>
        <w:t xml:space="preserve"> contribution of this paper in the context of housing search behaviour modelling.</w:t>
      </w:r>
    </w:p>
    <w:p w14:paraId="077E4F41" w14:textId="1016AD82" w:rsidR="00344D42" w:rsidRDefault="001F2067" w:rsidP="00487494">
      <w:pPr>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In this paper</w:t>
      </w:r>
      <w:r w:rsidR="00E96139">
        <w:rPr>
          <w:rFonts w:asciiTheme="majorBidi" w:hAnsiTheme="majorBidi" w:cstheme="majorBidi"/>
          <w:sz w:val="24"/>
          <w:szCs w:val="24"/>
        </w:rPr>
        <w:t>,</w:t>
      </w:r>
      <w:r w:rsidRPr="00073A87">
        <w:rPr>
          <w:rFonts w:asciiTheme="majorBidi" w:hAnsiTheme="majorBidi" w:cstheme="majorBidi"/>
          <w:sz w:val="24"/>
          <w:szCs w:val="24"/>
        </w:rPr>
        <w:t xml:space="preserve"> several explanatory variables are utilized</w:t>
      </w:r>
      <w:r w:rsidR="00CE38C5" w:rsidRPr="00073A87">
        <w:rPr>
          <w:rFonts w:asciiTheme="majorBidi" w:hAnsiTheme="majorBidi" w:cstheme="majorBidi"/>
          <w:sz w:val="24"/>
          <w:szCs w:val="24"/>
        </w:rPr>
        <w:t xml:space="preserve"> </w:t>
      </w:r>
      <w:r w:rsidR="004444A4">
        <w:rPr>
          <w:rFonts w:asciiTheme="majorBidi" w:hAnsiTheme="majorBidi" w:cstheme="majorBidi"/>
          <w:sz w:val="24"/>
          <w:szCs w:val="24"/>
        </w:rPr>
        <w:t xml:space="preserve">to </w:t>
      </w:r>
      <w:r w:rsidR="00B440A4" w:rsidRPr="00073A87">
        <w:rPr>
          <w:rFonts w:asciiTheme="majorBidi" w:hAnsiTheme="majorBidi" w:cstheme="majorBidi"/>
          <w:sz w:val="24"/>
          <w:szCs w:val="24"/>
        </w:rPr>
        <w:t>represent</w:t>
      </w:r>
      <w:r w:rsidR="00CE38C5" w:rsidRPr="00073A87">
        <w:rPr>
          <w:rFonts w:asciiTheme="majorBidi" w:hAnsiTheme="majorBidi" w:cstheme="majorBidi"/>
          <w:sz w:val="24"/>
          <w:szCs w:val="24"/>
        </w:rPr>
        <w:t xml:space="preserve"> </w:t>
      </w:r>
      <w:r w:rsidR="004444A4">
        <w:rPr>
          <w:rFonts w:asciiTheme="majorBidi" w:hAnsiTheme="majorBidi" w:cstheme="majorBidi"/>
          <w:sz w:val="24"/>
          <w:szCs w:val="24"/>
        </w:rPr>
        <w:t xml:space="preserve">the extent </w:t>
      </w:r>
      <w:r w:rsidR="00DB08F2">
        <w:rPr>
          <w:rFonts w:asciiTheme="majorBidi" w:hAnsiTheme="majorBidi" w:cstheme="majorBidi"/>
          <w:sz w:val="24"/>
          <w:szCs w:val="24"/>
        </w:rPr>
        <w:t xml:space="preserve">of group decision making happening among </w:t>
      </w:r>
      <w:r w:rsidR="00CE38C5" w:rsidRPr="00073A87">
        <w:rPr>
          <w:rFonts w:asciiTheme="majorBidi" w:hAnsiTheme="majorBidi" w:cstheme="majorBidi"/>
          <w:sz w:val="24"/>
          <w:szCs w:val="24"/>
        </w:rPr>
        <w:t>household members. Furthermore</w:t>
      </w:r>
      <w:r w:rsidR="004444A4">
        <w:rPr>
          <w:rFonts w:asciiTheme="majorBidi" w:hAnsiTheme="majorBidi" w:cstheme="majorBidi"/>
          <w:sz w:val="24"/>
          <w:szCs w:val="24"/>
        </w:rPr>
        <w:t>,</w:t>
      </w:r>
      <w:r w:rsidR="00CE38C5" w:rsidRPr="00073A87">
        <w:rPr>
          <w:rFonts w:asciiTheme="majorBidi" w:hAnsiTheme="majorBidi" w:cstheme="majorBidi"/>
          <w:sz w:val="24"/>
          <w:szCs w:val="24"/>
        </w:rPr>
        <w:t xml:space="preserve"> the impact of </w:t>
      </w:r>
      <w:r w:rsidR="00C35889">
        <w:rPr>
          <w:rFonts w:asciiTheme="majorBidi" w:hAnsiTheme="majorBidi" w:cstheme="majorBidi"/>
          <w:sz w:val="24"/>
          <w:szCs w:val="24"/>
        </w:rPr>
        <w:t>social/economic environment</w:t>
      </w:r>
      <w:r w:rsidR="00CE38C5" w:rsidRPr="00073A87">
        <w:rPr>
          <w:rFonts w:asciiTheme="majorBidi" w:hAnsiTheme="majorBidi" w:cstheme="majorBidi"/>
          <w:sz w:val="24"/>
          <w:szCs w:val="24"/>
        </w:rPr>
        <w:t xml:space="preserve"> factors on the relocation decision is explored.</w:t>
      </w:r>
      <w:r w:rsidR="00295AEE">
        <w:rPr>
          <w:rFonts w:asciiTheme="majorBidi" w:hAnsiTheme="majorBidi" w:cstheme="majorBidi"/>
          <w:sz w:val="24"/>
          <w:szCs w:val="24"/>
        </w:rPr>
        <w:t xml:space="preserve"> More specifically, the </w:t>
      </w:r>
      <w:r w:rsidR="00295AEE" w:rsidRPr="00073A87">
        <w:rPr>
          <w:rFonts w:asciiTheme="majorBidi" w:hAnsiTheme="majorBidi" w:cstheme="majorBidi"/>
          <w:sz w:val="24"/>
          <w:szCs w:val="24"/>
        </w:rPr>
        <w:t xml:space="preserve">Socio-Economic Indexes for Areas (SEIFA) data </w:t>
      </w:r>
      <w:r w:rsidR="00295AEE">
        <w:rPr>
          <w:rFonts w:asciiTheme="majorBidi" w:hAnsiTheme="majorBidi" w:cstheme="majorBidi"/>
          <w:sz w:val="24"/>
          <w:szCs w:val="24"/>
        </w:rPr>
        <w:t>is</w:t>
      </w:r>
      <w:r w:rsidR="00295AEE" w:rsidRPr="00073A87">
        <w:rPr>
          <w:rFonts w:asciiTheme="majorBidi" w:hAnsiTheme="majorBidi" w:cstheme="majorBidi"/>
          <w:sz w:val="24"/>
          <w:szCs w:val="24"/>
        </w:rPr>
        <w:t xml:space="preserve"> used to represent </w:t>
      </w:r>
      <w:r w:rsidR="00295AEE">
        <w:rPr>
          <w:rFonts w:asciiTheme="majorBidi" w:hAnsiTheme="majorBidi" w:cstheme="majorBidi"/>
          <w:sz w:val="24"/>
          <w:szCs w:val="24"/>
        </w:rPr>
        <w:t xml:space="preserve">the </w:t>
      </w:r>
      <w:r w:rsidR="00C35889">
        <w:rPr>
          <w:rFonts w:asciiTheme="majorBidi" w:hAnsiTheme="majorBidi" w:cstheme="majorBidi"/>
          <w:sz w:val="24"/>
          <w:szCs w:val="24"/>
        </w:rPr>
        <w:t>social/economic environment</w:t>
      </w:r>
      <w:r w:rsidR="00295AEE" w:rsidRPr="00073A87">
        <w:rPr>
          <w:rFonts w:asciiTheme="majorBidi" w:hAnsiTheme="majorBidi" w:cstheme="majorBidi"/>
          <w:sz w:val="24"/>
          <w:szCs w:val="24"/>
        </w:rPr>
        <w:t xml:space="preserve"> of the </w:t>
      </w:r>
      <w:r w:rsidR="00295AEE">
        <w:rPr>
          <w:rFonts w:asciiTheme="majorBidi" w:hAnsiTheme="majorBidi" w:cstheme="majorBidi"/>
          <w:sz w:val="24"/>
          <w:szCs w:val="24"/>
        </w:rPr>
        <w:t>area inhabited by</w:t>
      </w:r>
      <w:r w:rsidR="00295AEE" w:rsidRPr="00073A87">
        <w:rPr>
          <w:rFonts w:asciiTheme="majorBidi" w:hAnsiTheme="majorBidi" w:cstheme="majorBidi"/>
          <w:sz w:val="24"/>
          <w:szCs w:val="24"/>
        </w:rPr>
        <w:t xml:space="preserve"> the decision maker</w:t>
      </w:r>
      <w:r w:rsidR="00295AEE">
        <w:rPr>
          <w:rFonts w:asciiTheme="majorBidi" w:hAnsiTheme="majorBidi" w:cstheme="majorBidi"/>
          <w:sz w:val="24"/>
          <w:szCs w:val="24"/>
        </w:rPr>
        <w:t>.</w:t>
      </w:r>
      <w:r w:rsidRPr="00073A87">
        <w:rPr>
          <w:rFonts w:asciiTheme="majorBidi" w:hAnsiTheme="majorBidi" w:cstheme="majorBidi"/>
          <w:sz w:val="24"/>
          <w:szCs w:val="24"/>
        </w:rPr>
        <w:t xml:space="preserve"> </w:t>
      </w:r>
      <w:r w:rsidR="0064535D">
        <w:rPr>
          <w:rFonts w:asciiTheme="majorBidi" w:hAnsiTheme="majorBidi" w:cstheme="majorBidi"/>
          <w:sz w:val="24"/>
          <w:szCs w:val="24"/>
        </w:rPr>
        <w:t>The study is based on a</w:t>
      </w:r>
      <w:r w:rsidR="00CE38C5" w:rsidRPr="00073A87">
        <w:rPr>
          <w:rFonts w:asciiTheme="majorBidi" w:hAnsiTheme="majorBidi" w:cstheme="majorBidi"/>
          <w:sz w:val="24"/>
          <w:szCs w:val="24"/>
        </w:rPr>
        <w:t xml:space="preserve"> longitudinal dataset collected in Australia known as </w:t>
      </w:r>
      <w:r w:rsidR="0064535D">
        <w:rPr>
          <w:rFonts w:asciiTheme="majorBidi" w:hAnsiTheme="majorBidi" w:cstheme="majorBidi"/>
          <w:sz w:val="24"/>
          <w:szCs w:val="24"/>
        </w:rPr>
        <w:t xml:space="preserve">the </w:t>
      </w:r>
      <w:r w:rsidR="00CE38C5" w:rsidRPr="00073A87">
        <w:rPr>
          <w:rFonts w:asciiTheme="majorBidi" w:hAnsiTheme="majorBidi" w:cstheme="majorBidi"/>
          <w:sz w:val="24"/>
          <w:szCs w:val="24"/>
        </w:rPr>
        <w:t>Household, Income, and Labour Dynamics in Australia Survey</w:t>
      </w:r>
      <w:r w:rsidR="0064535D">
        <w:rPr>
          <w:rFonts w:asciiTheme="majorBidi" w:hAnsiTheme="majorBidi" w:cstheme="majorBidi"/>
          <w:sz w:val="24"/>
          <w:szCs w:val="24"/>
        </w:rPr>
        <w:t xml:space="preserve"> (</w:t>
      </w:r>
      <w:r w:rsidR="0064535D" w:rsidRPr="0064535D">
        <w:rPr>
          <w:rFonts w:asciiTheme="majorBidi" w:hAnsiTheme="majorBidi" w:cstheme="majorBidi"/>
          <w:sz w:val="24"/>
          <w:szCs w:val="24"/>
        </w:rPr>
        <w:t>HILDA</w:t>
      </w:r>
      <w:r w:rsidR="00CE38C5" w:rsidRPr="00073A87">
        <w:rPr>
          <w:rFonts w:asciiTheme="majorBidi" w:hAnsiTheme="majorBidi" w:cstheme="majorBidi"/>
          <w:sz w:val="24"/>
          <w:szCs w:val="24"/>
        </w:rPr>
        <w:t xml:space="preserve">). </w:t>
      </w:r>
      <w:r w:rsidR="00161FDF" w:rsidRPr="00073A87">
        <w:rPr>
          <w:rFonts w:asciiTheme="majorBidi" w:hAnsiTheme="majorBidi" w:cstheme="majorBidi"/>
          <w:sz w:val="24"/>
          <w:szCs w:val="24"/>
        </w:rPr>
        <w:t xml:space="preserve">To the best of </w:t>
      </w:r>
      <w:r w:rsidR="000C39EA">
        <w:rPr>
          <w:rFonts w:asciiTheme="majorBidi" w:hAnsiTheme="majorBidi" w:cstheme="majorBidi"/>
          <w:sz w:val="24"/>
          <w:szCs w:val="24"/>
        </w:rPr>
        <w:t>our</w:t>
      </w:r>
      <w:r w:rsidR="000C39EA" w:rsidRPr="00073A87">
        <w:rPr>
          <w:rFonts w:asciiTheme="majorBidi" w:hAnsiTheme="majorBidi" w:cstheme="majorBidi"/>
          <w:sz w:val="24"/>
          <w:szCs w:val="24"/>
        </w:rPr>
        <w:t xml:space="preserve"> </w:t>
      </w:r>
      <w:r w:rsidR="00161FDF" w:rsidRPr="00073A87">
        <w:rPr>
          <w:rFonts w:asciiTheme="majorBidi" w:hAnsiTheme="majorBidi" w:cstheme="majorBidi"/>
          <w:sz w:val="24"/>
          <w:szCs w:val="24"/>
        </w:rPr>
        <w:t xml:space="preserve">knowledge, this </w:t>
      </w:r>
      <w:r w:rsidRPr="00073A87">
        <w:rPr>
          <w:rFonts w:asciiTheme="majorBidi" w:hAnsiTheme="majorBidi" w:cstheme="majorBidi"/>
          <w:sz w:val="24"/>
          <w:szCs w:val="24"/>
        </w:rPr>
        <w:t>paper presents</w:t>
      </w:r>
      <w:r w:rsidR="00161FDF" w:rsidRPr="00073A87">
        <w:rPr>
          <w:rFonts w:asciiTheme="majorBidi" w:hAnsiTheme="majorBidi" w:cstheme="majorBidi"/>
          <w:sz w:val="24"/>
          <w:szCs w:val="24"/>
        </w:rPr>
        <w:t xml:space="preserve"> the first </w:t>
      </w:r>
      <w:r w:rsidRPr="00073A87">
        <w:rPr>
          <w:rFonts w:asciiTheme="majorBidi" w:hAnsiTheme="majorBidi" w:cstheme="majorBidi"/>
          <w:sz w:val="24"/>
          <w:szCs w:val="24"/>
        </w:rPr>
        <w:t xml:space="preserve">application of a fully </w:t>
      </w:r>
      <w:r w:rsidR="00161FDF" w:rsidRPr="00073A87">
        <w:rPr>
          <w:rFonts w:asciiTheme="majorBidi" w:hAnsiTheme="majorBidi" w:cstheme="majorBidi"/>
          <w:sz w:val="24"/>
          <w:szCs w:val="24"/>
        </w:rPr>
        <w:t xml:space="preserve">simultaneous survival analysis </w:t>
      </w:r>
      <w:r w:rsidRPr="00073A87">
        <w:rPr>
          <w:rFonts w:asciiTheme="majorBidi" w:hAnsiTheme="majorBidi" w:cstheme="majorBidi"/>
          <w:sz w:val="24"/>
          <w:szCs w:val="24"/>
        </w:rPr>
        <w:t xml:space="preserve">for </w:t>
      </w:r>
      <w:r w:rsidR="00045495">
        <w:rPr>
          <w:rFonts w:asciiTheme="majorBidi" w:hAnsiTheme="majorBidi" w:cstheme="majorBidi"/>
          <w:sz w:val="24"/>
          <w:szCs w:val="24"/>
        </w:rPr>
        <w:t>residential relocation</w:t>
      </w:r>
      <w:r w:rsidRPr="00073A87">
        <w:rPr>
          <w:rFonts w:asciiTheme="majorBidi" w:hAnsiTheme="majorBidi" w:cstheme="majorBidi"/>
          <w:sz w:val="24"/>
          <w:szCs w:val="24"/>
        </w:rPr>
        <w:t xml:space="preserve"> </w:t>
      </w:r>
      <w:r w:rsidR="00ED214A">
        <w:rPr>
          <w:rFonts w:asciiTheme="majorBidi" w:hAnsiTheme="majorBidi" w:cstheme="majorBidi"/>
          <w:sz w:val="24"/>
          <w:szCs w:val="24"/>
        </w:rPr>
        <w:t>behaviour</w:t>
      </w:r>
      <w:r w:rsidR="00045495">
        <w:rPr>
          <w:rFonts w:asciiTheme="majorBidi" w:hAnsiTheme="majorBidi" w:cstheme="majorBidi"/>
          <w:sz w:val="24"/>
          <w:szCs w:val="24"/>
        </w:rPr>
        <w:t xml:space="preserve"> which can be later linked to a housing search model</w:t>
      </w:r>
      <w:r w:rsidR="0064535D">
        <w:rPr>
          <w:rFonts w:asciiTheme="majorBidi" w:hAnsiTheme="majorBidi" w:cstheme="majorBidi"/>
          <w:sz w:val="24"/>
          <w:szCs w:val="24"/>
        </w:rPr>
        <w:t>,</w:t>
      </w:r>
      <w:r w:rsidR="00CE38C5" w:rsidRPr="00073A87">
        <w:rPr>
          <w:rFonts w:asciiTheme="majorBidi" w:hAnsiTheme="majorBidi" w:cstheme="majorBidi"/>
          <w:sz w:val="24"/>
          <w:szCs w:val="24"/>
        </w:rPr>
        <w:t xml:space="preserve"> while accounting for many factors that long have been discussed in the literature </w:t>
      </w:r>
      <w:r w:rsidR="0064535D">
        <w:rPr>
          <w:rFonts w:asciiTheme="majorBidi" w:hAnsiTheme="majorBidi" w:cstheme="majorBidi"/>
          <w:sz w:val="24"/>
          <w:szCs w:val="24"/>
        </w:rPr>
        <w:t>as</w:t>
      </w:r>
      <w:r w:rsidR="00CE38C5" w:rsidRPr="00073A87">
        <w:rPr>
          <w:rFonts w:asciiTheme="majorBidi" w:hAnsiTheme="majorBidi" w:cstheme="majorBidi"/>
          <w:sz w:val="24"/>
          <w:szCs w:val="24"/>
        </w:rPr>
        <w:t xml:space="preserve"> essential </w:t>
      </w:r>
      <w:r w:rsidR="0064535D">
        <w:rPr>
          <w:rFonts w:asciiTheme="majorBidi" w:hAnsiTheme="majorBidi" w:cstheme="majorBidi"/>
          <w:sz w:val="24"/>
          <w:szCs w:val="24"/>
        </w:rPr>
        <w:t>to</w:t>
      </w:r>
      <w:r w:rsidR="0064535D" w:rsidRPr="00073A87">
        <w:rPr>
          <w:rFonts w:asciiTheme="majorBidi" w:hAnsiTheme="majorBidi" w:cstheme="majorBidi"/>
          <w:sz w:val="24"/>
          <w:szCs w:val="24"/>
        </w:rPr>
        <w:t xml:space="preserve"> </w:t>
      </w:r>
      <w:r w:rsidR="00CE38C5" w:rsidRPr="00073A87">
        <w:rPr>
          <w:rFonts w:asciiTheme="majorBidi" w:hAnsiTheme="majorBidi" w:cstheme="majorBidi"/>
          <w:sz w:val="24"/>
          <w:szCs w:val="24"/>
        </w:rPr>
        <w:t xml:space="preserve">housing search </w:t>
      </w:r>
      <w:r w:rsidR="00ED214A">
        <w:rPr>
          <w:rFonts w:asciiTheme="majorBidi" w:hAnsiTheme="majorBidi" w:cstheme="majorBidi"/>
          <w:sz w:val="24"/>
          <w:szCs w:val="24"/>
        </w:rPr>
        <w:t>behaviour</w:t>
      </w:r>
      <w:r w:rsidRPr="00073A87">
        <w:rPr>
          <w:rFonts w:asciiTheme="majorBidi" w:hAnsiTheme="majorBidi" w:cstheme="majorBidi"/>
          <w:sz w:val="24"/>
          <w:szCs w:val="24"/>
        </w:rPr>
        <w:t>.</w:t>
      </w:r>
      <w:r w:rsidR="000C39EA">
        <w:rPr>
          <w:rFonts w:asciiTheme="majorBidi" w:hAnsiTheme="majorBidi" w:cstheme="majorBidi"/>
          <w:sz w:val="24"/>
          <w:szCs w:val="24"/>
        </w:rPr>
        <w:t xml:space="preserve"> In addition to the methodological contribution of the paper, it is discussed how misleading policy analysis can be if an appropriate model specification is not used.</w:t>
      </w:r>
    </w:p>
    <w:p w14:paraId="13B31628" w14:textId="7CAD08F8" w:rsidR="004A517E" w:rsidRPr="00073A87" w:rsidRDefault="004A517E" w:rsidP="00487494">
      <w:pPr>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 xml:space="preserve">The paper is structured as follows. </w:t>
      </w:r>
      <w:r w:rsidR="0080581B">
        <w:rPr>
          <w:rFonts w:asciiTheme="majorBidi" w:hAnsiTheme="majorBidi" w:cstheme="majorBidi"/>
          <w:sz w:val="24"/>
          <w:szCs w:val="24"/>
        </w:rPr>
        <w:t>Following</w:t>
      </w:r>
      <w:r w:rsidRPr="00073A87">
        <w:rPr>
          <w:rFonts w:asciiTheme="majorBidi" w:hAnsiTheme="majorBidi" w:cstheme="majorBidi"/>
          <w:sz w:val="24"/>
          <w:szCs w:val="24"/>
        </w:rPr>
        <w:t xml:space="preserve"> </w:t>
      </w:r>
      <w:r w:rsidR="0080581B">
        <w:rPr>
          <w:rFonts w:asciiTheme="majorBidi" w:hAnsiTheme="majorBidi" w:cstheme="majorBidi"/>
          <w:sz w:val="24"/>
          <w:szCs w:val="24"/>
        </w:rPr>
        <w:t>a</w:t>
      </w:r>
      <w:r w:rsidR="0078504B" w:rsidRPr="00073A87">
        <w:rPr>
          <w:rFonts w:asciiTheme="majorBidi" w:hAnsiTheme="majorBidi" w:cstheme="majorBidi"/>
          <w:sz w:val="24"/>
          <w:szCs w:val="24"/>
        </w:rPr>
        <w:t xml:space="preserve"> literature </w:t>
      </w:r>
      <w:r w:rsidR="0080581B">
        <w:rPr>
          <w:rFonts w:asciiTheme="majorBidi" w:hAnsiTheme="majorBidi" w:cstheme="majorBidi"/>
          <w:sz w:val="24"/>
          <w:szCs w:val="24"/>
        </w:rPr>
        <w:t>review of</w:t>
      </w:r>
      <w:r w:rsidR="0080581B" w:rsidRPr="00073A87">
        <w:rPr>
          <w:rFonts w:asciiTheme="majorBidi" w:hAnsiTheme="majorBidi" w:cstheme="majorBidi"/>
          <w:sz w:val="24"/>
          <w:szCs w:val="24"/>
        </w:rPr>
        <w:t xml:space="preserve"> </w:t>
      </w:r>
      <w:r w:rsidR="0078504B" w:rsidRPr="00073A87">
        <w:rPr>
          <w:rFonts w:asciiTheme="majorBidi" w:hAnsiTheme="majorBidi" w:cstheme="majorBidi"/>
          <w:sz w:val="24"/>
          <w:szCs w:val="24"/>
        </w:rPr>
        <w:t>residential relocation decision making</w:t>
      </w:r>
      <w:r w:rsidR="00C32F07">
        <w:rPr>
          <w:rFonts w:asciiTheme="majorBidi" w:hAnsiTheme="majorBidi" w:cstheme="majorBidi"/>
          <w:sz w:val="24"/>
          <w:szCs w:val="24"/>
        </w:rPr>
        <w:t xml:space="preserve"> behaviour</w:t>
      </w:r>
      <w:r w:rsidR="0080581B">
        <w:rPr>
          <w:rFonts w:asciiTheme="majorBidi" w:hAnsiTheme="majorBidi" w:cstheme="majorBidi"/>
          <w:sz w:val="24"/>
          <w:szCs w:val="24"/>
        </w:rPr>
        <w:t>,</w:t>
      </w:r>
      <w:r w:rsidR="0078504B" w:rsidRPr="00073A87">
        <w:rPr>
          <w:rFonts w:asciiTheme="majorBidi" w:hAnsiTheme="majorBidi" w:cstheme="majorBidi"/>
          <w:sz w:val="24"/>
          <w:szCs w:val="24"/>
        </w:rPr>
        <w:t xml:space="preserve"> </w:t>
      </w:r>
      <w:r w:rsidR="0080581B">
        <w:rPr>
          <w:rFonts w:asciiTheme="majorBidi" w:hAnsiTheme="majorBidi" w:cstheme="majorBidi"/>
          <w:sz w:val="24"/>
          <w:szCs w:val="24"/>
        </w:rPr>
        <w:t>t</w:t>
      </w:r>
      <w:r w:rsidR="002343BD" w:rsidRPr="00073A87">
        <w:rPr>
          <w:rFonts w:asciiTheme="majorBidi" w:hAnsiTheme="majorBidi" w:cstheme="majorBidi"/>
          <w:sz w:val="24"/>
          <w:szCs w:val="24"/>
        </w:rPr>
        <w:t xml:space="preserve">he </w:t>
      </w:r>
      <w:r w:rsidR="0080581B">
        <w:rPr>
          <w:rFonts w:asciiTheme="majorBidi" w:hAnsiTheme="majorBidi" w:cstheme="majorBidi"/>
          <w:sz w:val="24"/>
          <w:szCs w:val="24"/>
        </w:rPr>
        <w:t>paper</w:t>
      </w:r>
      <w:r w:rsidRPr="00073A87">
        <w:rPr>
          <w:rFonts w:asciiTheme="majorBidi" w:hAnsiTheme="majorBidi" w:cstheme="majorBidi"/>
          <w:sz w:val="24"/>
          <w:szCs w:val="24"/>
        </w:rPr>
        <w:t xml:space="preserve"> </w:t>
      </w:r>
      <w:r w:rsidR="00777C41" w:rsidRPr="00777C41">
        <w:rPr>
          <w:rFonts w:asciiTheme="majorBidi" w:hAnsiTheme="majorBidi" w:cstheme="majorBidi"/>
          <w:sz w:val="24"/>
          <w:szCs w:val="24"/>
        </w:rPr>
        <w:t xml:space="preserve">elaborates </w:t>
      </w:r>
      <w:r w:rsidR="0080581B">
        <w:rPr>
          <w:rFonts w:asciiTheme="majorBidi" w:hAnsiTheme="majorBidi" w:cstheme="majorBidi"/>
          <w:sz w:val="24"/>
          <w:szCs w:val="24"/>
        </w:rPr>
        <w:t>on the data and derives</w:t>
      </w:r>
      <w:r w:rsidRPr="00073A87">
        <w:rPr>
          <w:rFonts w:asciiTheme="majorBidi" w:hAnsiTheme="majorBidi" w:cstheme="majorBidi"/>
          <w:sz w:val="24"/>
          <w:szCs w:val="24"/>
        </w:rPr>
        <w:t xml:space="preserve"> </w:t>
      </w:r>
      <w:r w:rsidR="002343BD" w:rsidRPr="00073A87">
        <w:rPr>
          <w:rFonts w:asciiTheme="majorBidi" w:hAnsiTheme="majorBidi" w:cstheme="majorBidi"/>
          <w:sz w:val="24"/>
          <w:szCs w:val="24"/>
        </w:rPr>
        <w:t xml:space="preserve">the </w:t>
      </w:r>
      <w:r w:rsidR="0080581B">
        <w:rPr>
          <w:rFonts w:asciiTheme="majorBidi" w:hAnsiTheme="majorBidi" w:cstheme="majorBidi"/>
          <w:sz w:val="24"/>
          <w:szCs w:val="24"/>
        </w:rPr>
        <w:t xml:space="preserve">applicable </w:t>
      </w:r>
      <w:r w:rsidR="002343BD" w:rsidRPr="00073A87">
        <w:rPr>
          <w:rFonts w:asciiTheme="majorBidi" w:hAnsiTheme="majorBidi" w:cstheme="majorBidi"/>
          <w:sz w:val="24"/>
          <w:szCs w:val="24"/>
        </w:rPr>
        <w:t>mathematical formulation</w:t>
      </w:r>
      <w:r w:rsidR="0080581B">
        <w:rPr>
          <w:rFonts w:asciiTheme="majorBidi" w:hAnsiTheme="majorBidi" w:cstheme="majorBidi"/>
          <w:sz w:val="24"/>
          <w:szCs w:val="24"/>
        </w:rPr>
        <w:t>s</w:t>
      </w:r>
      <w:r w:rsidR="0078504B" w:rsidRPr="00073A87">
        <w:rPr>
          <w:rFonts w:asciiTheme="majorBidi" w:hAnsiTheme="majorBidi" w:cstheme="majorBidi"/>
          <w:sz w:val="24"/>
          <w:szCs w:val="24"/>
        </w:rPr>
        <w:t xml:space="preserve">. </w:t>
      </w:r>
      <w:r w:rsidR="00777C41">
        <w:rPr>
          <w:rFonts w:asciiTheme="majorBidi" w:hAnsiTheme="majorBidi" w:cstheme="majorBidi"/>
          <w:sz w:val="24"/>
          <w:szCs w:val="24"/>
        </w:rPr>
        <w:t>Thereafter</w:t>
      </w:r>
      <w:r w:rsidRPr="00073A87">
        <w:rPr>
          <w:rFonts w:asciiTheme="majorBidi" w:hAnsiTheme="majorBidi" w:cstheme="majorBidi"/>
          <w:sz w:val="24"/>
          <w:szCs w:val="24"/>
        </w:rPr>
        <w:t xml:space="preserve">, </w:t>
      </w:r>
      <w:r w:rsidR="002343BD" w:rsidRPr="00073A87">
        <w:rPr>
          <w:rFonts w:asciiTheme="majorBidi" w:hAnsiTheme="majorBidi" w:cstheme="majorBidi"/>
          <w:sz w:val="24"/>
          <w:szCs w:val="24"/>
        </w:rPr>
        <w:t xml:space="preserve">the </w:t>
      </w:r>
      <w:r w:rsidR="00ED214A">
        <w:rPr>
          <w:rFonts w:asciiTheme="majorBidi" w:hAnsiTheme="majorBidi" w:cstheme="majorBidi"/>
          <w:sz w:val="24"/>
          <w:szCs w:val="24"/>
        </w:rPr>
        <w:t>modelling</w:t>
      </w:r>
      <w:r w:rsidR="002343BD" w:rsidRPr="00073A87">
        <w:rPr>
          <w:rFonts w:asciiTheme="majorBidi" w:hAnsiTheme="majorBidi" w:cstheme="majorBidi"/>
          <w:sz w:val="24"/>
          <w:szCs w:val="24"/>
        </w:rPr>
        <w:t xml:space="preserve"> results are presented and discussed</w:t>
      </w:r>
      <w:r w:rsidRPr="00073A87">
        <w:rPr>
          <w:rFonts w:asciiTheme="majorBidi" w:hAnsiTheme="majorBidi" w:cstheme="majorBidi"/>
          <w:sz w:val="24"/>
          <w:szCs w:val="24"/>
        </w:rPr>
        <w:t xml:space="preserve">. </w:t>
      </w:r>
      <w:r w:rsidR="002343BD" w:rsidRPr="00073A87">
        <w:rPr>
          <w:rFonts w:asciiTheme="majorBidi" w:hAnsiTheme="majorBidi" w:cstheme="majorBidi"/>
          <w:sz w:val="24"/>
          <w:szCs w:val="24"/>
        </w:rPr>
        <w:t>The</w:t>
      </w:r>
      <w:r w:rsidRPr="00073A87">
        <w:rPr>
          <w:rFonts w:asciiTheme="majorBidi" w:hAnsiTheme="majorBidi" w:cstheme="majorBidi"/>
          <w:sz w:val="24"/>
          <w:szCs w:val="24"/>
        </w:rPr>
        <w:t xml:space="preserve"> paper </w:t>
      </w:r>
      <w:r w:rsidR="00777C41">
        <w:rPr>
          <w:rFonts w:asciiTheme="majorBidi" w:hAnsiTheme="majorBidi" w:cstheme="majorBidi"/>
          <w:sz w:val="24"/>
          <w:szCs w:val="24"/>
        </w:rPr>
        <w:t>finally presents</w:t>
      </w:r>
      <w:r w:rsidRPr="00073A87">
        <w:rPr>
          <w:rFonts w:asciiTheme="majorBidi" w:hAnsiTheme="majorBidi" w:cstheme="majorBidi"/>
          <w:sz w:val="24"/>
          <w:szCs w:val="24"/>
        </w:rPr>
        <w:t xml:space="preserve"> concluding remarks and a discussion on future research </w:t>
      </w:r>
      <w:r w:rsidR="00777C41">
        <w:rPr>
          <w:rFonts w:asciiTheme="majorBidi" w:hAnsiTheme="majorBidi" w:cstheme="majorBidi"/>
          <w:sz w:val="24"/>
          <w:szCs w:val="24"/>
        </w:rPr>
        <w:t>avenues</w:t>
      </w:r>
      <w:r w:rsidRPr="00073A87">
        <w:rPr>
          <w:rFonts w:asciiTheme="majorBidi" w:hAnsiTheme="majorBidi" w:cstheme="majorBidi"/>
          <w:sz w:val="24"/>
          <w:szCs w:val="24"/>
        </w:rPr>
        <w:t>.</w:t>
      </w:r>
    </w:p>
    <w:p w14:paraId="5865B015" w14:textId="77777777" w:rsidR="00FA5B9B" w:rsidRDefault="00FA5B9B" w:rsidP="00EB2C4D">
      <w:pPr>
        <w:spacing w:after="0"/>
        <w:rPr>
          <w:rFonts w:asciiTheme="majorBidi" w:hAnsiTheme="majorBidi" w:cstheme="majorBidi"/>
          <w:b/>
          <w:bCs/>
          <w:sz w:val="24"/>
          <w:szCs w:val="24"/>
        </w:rPr>
      </w:pPr>
    </w:p>
    <w:p w14:paraId="5020EE45" w14:textId="77777777" w:rsidR="00DE1E81" w:rsidRPr="00073A87" w:rsidRDefault="00DE1E81" w:rsidP="00EB2C4D">
      <w:pPr>
        <w:spacing w:after="0"/>
        <w:rPr>
          <w:rFonts w:asciiTheme="majorBidi" w:hAnsiTheme="majorBidi" w:cstheme="majorBidi"/>
          <w:b/>
          <w:bCs/>
          <w:sz w:val="24"/>
          <w:szCs w:val="24"/>
        </w:rPr>
      </w:pPr>
      <w:r w:rsidRPr="00073A87">
        <w:rPr>
          <w:rFonts w:asciiTheme="majorBidi" w:hAnsiTheme="majorBidi" w:cstheme="majorBidi"/>
          <w:b/>
          <w:bCs/>
          <w:sz w:val="24"/>
          <w:szCs w:val="24"/>
        </w:rPr>
        <w:t>Literature Review</w:t>
      </w:r>
    </w:p>
    <w:p w14:paraId="1A61A256" w14:textId="153E1AFE" w:rsidR="00344D42" w:rsidRDefault="00EE117D" w:rsidP="00487494">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w:t>
      </w:r>
      <w:r w:rsidR="008B5E93" w:rsidRPr="00073A87">
        <w:rPr>
          <w:rFonts w:asciiTheme="majorBidi" w:eastAsia="Times New Roman" w:hAnsiTheme="majorBidi" w:cstheme="majorBidi"/>
          <w:sz w:val="24"/>
          <w:szCs w:val="24"/>
        </w:rPr>
        <w:t xml:space="preserve">residential mobility </w:t>
      </w:r>
      <w:r w:rsidR="003465E0">
        <w:rPr>
          <w:rFonts w:asciiTheme="majorBidi" w:eastAsia="Times New Roman" w:hAnsiTheme="majorBidi" w:cstheme="majorBidi"/>
          <w:sz w:val="24"/>
          <w:szCs w:val="24"/>
        </w:rPr>
        <w:t>is a</w:t>
      </w:r>
      <w:r w:rsidR="003465E0" w:rsidRPr="00073A87">
        <w:rPr>
          <w:rFonts w:asciiTheme="majorBidi" w:eastAsia="Times New Roman" w:hAnsiTheme="majorBidi" w:cstheme="majorBidi"/>
          <w:sz w:val="24"/>
          <w:szCs w:val="24"/>
        </w:rPr>
        <w:t xml:space="preserve"> </w:t>
      </w:r>
      <w:r w:rsidR="008B5E93" w:rsidRPr="00073A87">
        <w:rPr>
          <w:rFonts w:asciiTheme="majorBidi" w:eastAsia="Times New Roman" w:hAnsiTheme="majorBidi" w:cstheme="majorBidi"/>
          <w:sz w:val="24"/>
          <w:szCs w:val="24"/>
        </w:rPr>
        <w:t>vibrant research area in urban economics</w:t>
      </w:r>
      <w:r w:rsidR="008C3929">
        <w:rPr>
          <w:rFonts w:asciiTheme="majorBidi" w:eastAsia="Times New Roman" w:hAnsiTheme="majorBidi" w:cstheme="majorBidi"/>
          <w:sz w:val="24"/>
          <w:szCs w:val="24"/>
        </w:rPr>
        <w:t>, with</w:t>
      </w:r>
      <w:r w:rsidR="008B5E93" w:rsidRPr="00073A87">
        <w:rPr>
          <w:rFonts w:asciiTheme="majorBidi" w:eastAsia="Times New Roman" w:hAnsiTheme="majorBidi" w:cstheme="majorBidi"/>
          <w:sz w:val="24"/>
          <w:szCs w:val="24"/>
        </w:rPr>
        <w:t xml:space="preserve"> direct and indirect links </w:t>
      </w:r>
      <w:r w:rsidR="008C3929">
        <w:rPr>
          <w:rFonts w:asciiTheme="majorBidi" w:eastAsia="Times New Roman" w:hAnsiTheme="majorBidi" w:cstheme="majorBidi"/>
          <w:sz w:val="24"/>
          <w:szCs w:val="24"/>
        </w:rPr>
        <w:t>to</w:t>
      </w:r>
      <w:r w:rsidR="008C3929" w:rsidRPr="00073A87">
        <w:rPr>
          <w:rFonts w:asciiTheme="majorBidi" w:eastAsia="Times New Roman" w:hAnsiTheme="majorBidi" w:cstheme="majorBidi"/>
          <w:sz w:val="24"/>
          <w:szCs w:val="24"/>
        </w:rPr>
        <w:t xml:space="preserve"> </w:t>
      </w:r>
      <w:r w:rsidR="008B5E93" w:rsidRPr="00073A87">
        <w:rPr>
          <w:rFonts w:asciiTheme="majorBidi" w:eastAsia="Times New Roman" w:hAnsiTheme="majorBidi" w:cstheme="majorBidi"/>
          <w:sz w:val="24"/>
          <w:szCs w:val="24"/>
        </w:rPr>
        <w:t>other domains</w:t>
      </w:r>
      <w:r w:rsidR="008C3929">
        <w:rPr>
          <w:rFonts w:asciiTheme="majorBidi" w:eastAsia="Times New Roman" w:hAnsiTheme="majorBidi" w:cstheme="majorBidi"/>
          <w:sz w:val="24"/>
          <w:szCs w:val="24"/>
        </w:rPr>
        <w:t>,</w:t>
      </w:r>
      <w:r w:rsidR="008B5E93" w:rsidRPr="00073A87">
        <w:rPr>
          <w:rFonts w:asciiTheme="majorBidi" w:eastAsia="Times New Roman" w:hAnsiTheme="majorBidi" w:cstheme="majorBidi"/>
          <w:sz w:val="24"/>
          <w:szCs w:val="24"/>
        </w:rPr>
        <w:t xml:space="preserve"> such as urban plan</w:t>
      </w:r>
      <w:r w:rsidR="001B1531" w:rsidRPr="00073A87">
        <w:rPr>
          <w:rFonts w:asciiTheme="majorBidi" w:eastAsia="Times New Roman" w:hAnsiTheme="majorBidi" w:cstheme="majorBidi"/>
          <w:sz w:val="24"/>
          <w:szCs w:val="24"/>
        </w:rPr>
        <w:t>ning</w:t>
      </w:r>
      <w:r w:rsidR="003465E0">
        <w:rPr>
          <w:rFonts w:asciiTheme="majorBidi" w:eastAsia="Times New Roman" w:hAnsiTheme="majorBidi" w:cstheme="majorBidi"/>
          <w:sz w:val="24"/>
          <w:szCs w:val="24"/>
        </w:rPr>
        <w:t xml:space="preserve"> and </w:t>
      </w:r>
      <w:r w:rsidR="001B1531" w:rsidRPr="00073A87">
        <w:rPr>
          <w:rFonts w:asciiTheme="majorBidi" w:eastAsia="Times New Roman" w:hAnsiTheme="majorBidi" w:cstheme="majorBidi"/>
          <w:sz w:val="24"/>
          <w:szCs w:val="24"/>
        </w:rPr>
        <w:t>geography, transportation, economic</w:t>
      </w:r>
      <w:r w:rsidR="008C3929">
        <w:rPr>
          <w:rFonts w:asciiTheme="majorBidi" w:eastAsia="Times New Roman" w:hAnsiTheme="majorBidi" w:cstheme="majorBidi"/>
          <w:sz w:val="24"/>
          <w:szCs w:val="24"/>
        </w:rPr>
        <w:t>,</w:t>
      </w:r>
      <w:r w:rsidR="001B1531" w:rsidRPr="00073A87">
        <w:rPr>
          <w:rFonts w:asciiTheme="majorBidi" w:eastAsia="Times New Roman" w:hAnsiTheme="majorBidi" w:cstheme="majorBidi"/>
          <w:sz w:val="24"/>
          <w:szCs w:val="24"/>
        </w:rPr>
        <w:t xml:space="preserve"> and housing studies. </w:t>
      </w:r>
      <w:r w:rsidR="00630DF9" w:rsidRPr="00073A87">
        <w:rPr>
          <w:rFonts w:asciiTheme="majorBidi" w:eastAsia="Times New Roman" w:hAnsiTheme="majorBidi" w:cstheme="majorBidi"/>
          <w:sz w:val="24"/>
          <w:szCs w:val="24"/>
        </w:rPr>
        <w:t>T</w:t>
      </w:r>
      <w:r w:rsidR="001B1531" w:rsidRPr="00073A87">
        <w:rPr>
          <w:rFonts w:asciiTheme="majorBidi" w:eastAsia="Times New Roman" w:hAnsiTheme="majorBidi" w:cstheme="majorBidi"/>
          <w:sz w:val="24"/>
          <w:szCs w:val="24"/>
        </w:rPr>
        <w:t>h</w:t>
      </w:r>
      <w:r w:rsidR="00630DF9" w:rsidRPr="00073A87">
        <w:rPr>
          <w:rFonts w:asciiTheme="majorBidi" w:eastAsia="Times New Roman" w:hAnsiTheme="majorBidi" w:cstheme="majorBidi"/>
          <w:sz w:val="24"/>
          <w:szCs w:val="24"/>
        </w:rPr>
        <w:t>is</w:t>
      </w:r>
      <w:r w:rsidR="001B1531" w:rsidRPr="00073A87">
        <w:rPr>
          <w:rFonts w:asciiTheme="majorBidi" w:eastAsia="Times New Roman" w:hAnsiTheme="majorBidi" w:cstheme="majorBidi"/>
          <w:sz w:val="24"/>
          <w:szCs w:val="24"/>
        </w:rPr>
        <w:t xml:space="preserve"> area is</w:t>
      </w:r>
      <w:r w:rsidR="008B5E93" w:rsidRPr="00073A87">
        <w:rPr>
          <w:rFonts w:asciiTheme="majorBidi" w:eastAsia="Times New Roman" w:hAnsiTheme="majorBidi" w:cstheme="majorBidi"/>
          <w:sz w:val="24"/>
          <w:szCs w:val="24"/>
        </w:rPr>
        <w:t xml:space="preserve"> </w:t>
      </w:r>
      <w:r w:rsidR="001B1531" w:rsidRPr="00073A87">
        <w:rPr>
          <w:rFonts w:asciiTheme="majorBidi" w:eastAsia="Times New Roman" w:hAnsiTheme="majorBidi" w:cstheme="majorBidi"/>
          <w:sz w:val="24"/>
          <w:szCs w:val="24"/>
        </w:rPr>
        <w:t>overwhelmingly</w:t>
      </w:r>
      <w:r w:rsidR="00C47643" w:rsidRPr="00073A87">
        <w:rPr>
          <w:rFonts w:asciiTheme="majorBidi" w:eastAsia="Times New Roman" w:hAnsiTheme="majorBidi" w:cstheme="majorBidi"/>
          <w:sz w:val="24"/>
          <w:szCs w:val="24"/>
        </w:rPr>
        <w:t xml:space="preserve"> dominated by studies </w:t>
      </w:r>
      <w:r w:rsidR="008C3929">
        <w:rPr>
          <w:rFonts w:asciiTheme="majorBidi" w:eastAsia="Times New Roman" w:hAnsiTheme="majorBidi" w:cstheme="majorBidi"/>
          <w:sz w:val="24"/>
          <w:szCs w:val="24"/>
        </w:rPr>
        <w:t>on</w:t>
      </w:r>
      <w:r w:rsidR="00C47643" w:rsidRPr="00073A87">
        <w:rPr>
          <w:rFonts w:asciiTheme="majorBidi" w:eastAsia="Times New Roman" w:hAnsiTheme="majorBidi" w:cstheme="majorBidi"/>
          <w:sz w:val="24"/>
          <w:szCs w:val="24"/>
        </w:rPr>
        <w:t xml:space="preserve"> residential relocation </w:t>
      </w:r>
      <w:r w:rsidR="00F64E68">
        <w:rPr>
          <w:rFonts w:asciiTheme="majorBidi" w:eastAsia="Times New Roman" w:hAnsiTheme="majorBidi" w:cstheme="majorBidi"/>
          <w:sz w:val="24"/>
          <w:szCs w:val="24"/>
        </w:rPr>
        <w:fldChar w:fldCharType="begin"/>
      </w:r>
      <w:r w:rsidR="003465E0">
        <w:rPr>
          <w:rFonts w:asciiTheme="majorBidi" w:eastAsia="Times New Roman" w:hAnsiTheme="majorBidi" w:cstheme="majorBidi"/>
          <w:sz w:val="24"/>
          <w:szCs w:val="24"/>
        </w:rPr>
        <w:instrText xml:space="preserve"> ADDIN EN.CITE &lt;EndNote&gt;&lt;Cite&gt;&lt;Author&gt;Strassmann&lt;/Author&gt;&lt;Year&gt;2001&lt;/Year&gt;&lt;RecNum&gt;69&lt;/RecNum&gt;&lt;DisplayText&gt;(Strassmann, 2001)&lt;/DisplayText&gt;&lt;record&gt;&lt;rec-number&gt;69&lt;/rec-number&gt;&lt;foreign-keys&gt;&lt;key app="EN" db-id="twdavsftzzww2rezrf2vzt5lwp2zxvvv25wx"&gt;69&lt;/key&gt;&lt;/foreign-keys&gt;&lt;ref-type name="Journal Article"&gt;17&lt;/ref-type&gt;&lt;contributors&gt;&lt;authors&gt;&lt;author&gt;Strassmann, W Paul&lt;/author&gt;&lt;/authors&gt;&lt;/contributors&gt;&lt;titles&gt;&lt;title&gt;Residential mobility: contrasting approaches in Europe and the United States&lt;/title&gt;&lt;secondary-title&gt;Housing Studies&lt;/secondary-title&gt;&lt;/titles&gt;&lt;periodical&gt;&lt;full-title&gt;Housing Studies&lt;/full-title&gt;&lt;/periodical&gt;&lt;pages&gt;7-20&lt;/pages&gt;&lt;volume&gt;16&lt;/volume&gt;&lt;number&gt;1&lt;/number&gt;&lt;dates&gt;&lt;year&gt;2001&lt;/year&gt;&lt;/dates&gt;&lt;isbn&gt;0267-3037&lt;/isbn&gt;&lt;urls&gt;&lt;/urls&gt;&lt;/record&gt;&lt;/Cite&gt;&lt;/EndNote&gt;</w:instrText>
      </w:r>
      <w:r w:rsidR="00F64E68">
        <w:rPr>
          <w:rFonts w:asciiTheme="majorBidi" w:eastAsia="Times New Roman" w:hAnsiTheme="majorBidi" w:cstheme="majorBidi"/>
          <w:sz w:val="24"/>
          <w:szCs w:val="24"/>
        </w:rPr>
        <w:fldChar w:fldCharType="separate"/>
      </w:r>
      <w:r w:rsidR="003465E0">
        <w:rPr>
          <w:rFonts w:asciiTheme="majorBidi" w:eastAsia="Times New Roman" w:hAnsiTheme="majorBidi" w:cstheme="majorBidi"/>
          <w:noProof/>
          <w:sz w:val="24"/>
          <w:szCs w:val="24"/>
        </w:rPr>
        <w:t>(</w:t>
      </w:r>
      <w:hyperlink w:anchor="_ENREF_53" w:tooltip="Strassmann, 2001 #69" w:history="1">
        <w:r w:rsidR="00D101C9">
          <w:rPr>
            <w:rFonts w:asciiTheme="majorBidi" w:eastAsia="Times New Roman" w:hAnsiTheme="majorBidi" w:cstheme="majorBidi"/>
            <w:noProof/>
            <w:sz w:val="24"/>
            <w:szCs w:val="24"/>
          </w:rPr>
          <w:t>Strassmann, 2001</w:t>
        </w:r>
      </w:hyperlink>
      <w:r w:rsidR="003465E0">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C47643" w:rsidRPr="00073A87">
        <w:rPr>
          <w:rFonts w:asciiTheme="majorBidi" w:eastAsia="Times New Roman" w:hAnsiTheme="majorBidi" w:cstheme="majorBidi"/>
          <w:sz w:val="24"/>
          <w:szCs w:val="24"/>
        </w:rPr>
        <w:t xml:space="preserve"> and </w:t>
      </w:r>
      <w:r w:rsidR="008C3929">
        <w:rPr>
          <w:rFonts w:asciiTheme="majorBidi" w:eastAsia="Times New Roman" w:hAnsiTheme="majorBidi" w:cstheme="majorBidi"/>
          <w:sz w:val="24"/>
          <w:szCs w:val="24"/>
        </w:rPr>
        <w:t xml:space="preserve">the </w:t>
      </w:r>
      <w:r w:rsidR="00C47643" w:rsidRPr="00073A87">
        <w:rPr>
          <w:rFonts w:asciiTheme="majorBidi" w:eastAsia="Times New Roman" w:hAnsiTheme="majorBidi" w:cstheme="majorBidi"/>
          <w:sz w:val="24"/>
          <w:szCs w:val="24"/>
        </w:rPr>
        <w:t xml:space="preserve">duration of </w:t>
      </w:r>
      <w:r w:rsidR="00D34A55" w:rsidRPr="00073A87">
        <w:rPr>
          <w:rFonts w:asciiTheme="majorBidi" w:eastAsia="Times New Roman" w:hAnsiTheme="majorBidi" w:cstheme="majorBidi"/>
          <w:sz w:val="24"/>
          <w:szCs w:val="24"/>
        </w:rPr>
        <w:t>residence for different demographics</w:t>
      </w:r>
      <w:r w:rsidR="00887EB3" w:rsidRPr="00073A87">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3465E0">
        <w:rPr>
          <w:rFonts w:asciiTheme="majorBidi" w:eastAsia="Times New Roman" w:hAnsiTheme="majorBidi" w:cstheme="majorBidi"/>
          <w:sz w:val="24"/>
          <w:szCs w:val="24"/>
        </w:rPr>
        <w:instrText xml:space="preserve"> ADDIN EN.CITE &lt;EndNote&gt;&lt;Cite&gt;&lt;Author&gt;Henley&lt;/Author&gt;&lt;Year&gt;1998&lt;/Year&gt;&lt;RecNum&gt;70&lt;/RecNum&gt;&lt;DisplayText&gt;(Henley, 1998)&lt;/DisplayText&gt;&lt;record&gt;&lt;rec-number&gt;70&lt;/rec-number&gt;&lt;foreign-keys&gt;&lt;key app="EN" db-id="twdavsftzzww2rezrf2vzt5lwp2zxvvv25wx"&gt;70&lt;/key&gt;&lt;/foreign-keys&gt;&lt;ref-type name="Journal Article"&gt;17&lt;/ref-type&gt;&lt;contributors&gt;&lt;authors&gt;&lt;author&gt;Henley, Andrew&lt;/author&gt;&lt;/authors&gt;&lt;/contributors&gt;&lt;titles&gt;&lt;title&gt;Residential mobility, housing equity and the labour market&lt;/title&gt;&lt;secondary-title&gt;The Economic Journal&lt;/secondary-title&gt;&lt;/titles&gt;&lt;periodical&gt;&lt;full-title&gt;The Economic Journal&lt;/full-title&gt;&lt;/periodical&gt;&lt;pages&gt;414-427&lt;/pages&gt;&lt;volume&gt;108&lt;/volume&gt;&lt;number&gt;447&lt;/number&gt;&lt;dates&gt;&lt;year&gt;1998&lt;/year&gt;&lt;/dates&gt;&lt;isbn&gt;1468-0297&lt;/isbn&gt;&lt;urls&gt;&lt;/urls&gt;&lt;/record&gt;&lt;/Cite&gt;&lt;/EndNote&gt;</w:instrText>
      </w:r>
      <w:r w:rsidR="00F64E68">
        <w:rPr>
          <w:rFonts w:asciiTheme="majorBidi" w:eastAsia="Times New Roman" w:hAnsiTheme="majorBidi" w:cstheme="majorBidi"/>
          <w:sz w:val="24"/>
          <w:szCs w:val="24"/>
        </w:rPr>
        <w:fldChar w:fldCharType="separate"/>
      </w:r>
      <w:r w:rsidR="003465E0">
        <w:rPr>
          <w:rFonts w:asciiTheme="majorBidi" w:eastAsia="Times New Roman" w:hAnsiTheme="majorBidi" w:cstheme="majorBidi"/>
          <w:noProof/>
          <w:sz w:val="24"/>
          <w:szCs w:val="24"/>
        </w:rPr>
        <w:t>(</w:t>
      </w:r>
      <w:hyperlink w:anchor="_ENREF_32" w:tooltip="Henley, 1998 #70" w:history="1">
        <w:r w:rsidR="00D101C9">
          <w:rPr>
            <w:rFonts w:asciiTheme="majorBidi" w:eastAsia="Times New Roman" w:hAnsiTheme="majorBidi" w:cstheme="majorBidi"/>
            <w:noProof/>
            <w:sz w:val="24"/>
            <w:szCs w:val="24"/>
          </w:rPr>
          <w:t>Henley, 1998</w:t>
        </w:r>
      </w:hyperlink>
      <w:r w:rsidR="003465E0">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3465E0">
        <w:rPr>
          <w:rFonts w:asciiTheme="majorBidi" w:eastAsia="Times New Roman" w:hAnsiTheme="majorBidi" w:cstheme="majorBidi"/>
          <w:sz w:val="24"/>
          <w:szCs w:val="24"/>
        </w:rPr>
        <w:t xml:space="preserve">, </w:t>
      </w:r>
      <w:r w:rsidR="008C3929">
        <w:rPr>
          <w:rFonts w:asciiTheme="majorBidi" w:eastAsia="Times New Roman" w:hAnsiTheme="majorBidi" w:cstheme="majorBidi"/>
          <w:sz w:val="24"/>
          <w:szCs w:val="24"/>
        </w:rPr>
        <w:t>especially</w:t>
      </w:r>
      <w:r w:rsidR="00D34A55" w:rsidRPr="00073A87">
        <w:rPr>
          <w:rFonts w:asciiTheme="majorBidi" w:eastAsia="Times New Roman" w:hAnsiTheme="majorBidi" w:cstheme="majorBidi"/>
          <w:sz w:val="24"/>
          <w:szCs w:val="24"/>
        </w:rPr>
        <w:t xml:space="preserve"> minorities and their migration pattern</w:t>
      </w:r>
      <w:r w:rsidR="008C3929">
        <w:rPr>
          <w:rFonts w:asciiTheme="majorBidi" w:eastAsia="Times New Roman" w:hAnsiTheme="majorBidi" w:cstheme="majorBidi"/>
          <w:sz w:val="24"/>
          <w:szCs w:val="24"/>
        </w:rPr>
        <w:t>s</w:t>
      </w:r>
      <w:r w:rsidR="003465E0">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E63DB8">
        <w:rPr>
          <w:rFonts w:asciiTheme="majorBidi" w:eastAsia="Times New Roman" w:hAnsiTheme="majorBidi" w:cstheme="majorBidi"/>
          <w:sz w:val="24"/>
          <w:szCs w:val="24"/>
        </w:rPr>
        <w:instrText xml:space="preserve"> ADDIN EN.CITE &lt;EndNote&gt;&lt;Cite&gt;&lt;Author&gt;Harding&lt;/Author&gt;&lt;Year&gt;2003&lt;/Year&gt;&lt;RecNum&gt;71&lt;/RecNum&gt;&lt;DisplayText&gt;(Harding, 2003, Krivo, 1995)&lt;/DisplayText&gt;&lt;record&gt;&lt;rec-number&gt;71&lt;/rec-number&gt;&lt;foreign-keys&gt;&lt;key app="EN" db-id="twdavsftzzww2rezrf2vzt5lwp2zxvvv25wx"&gt;71&lt;/key&gt;&lt;/foreign-keys&gt;&lt;ref-type name="Journal Article"&gt;17&lt;/ref-type&gt;&lt;contributors&gt;&lt;authors&gt;&lt;author&gt;Harding, Seeromanie&lt;/author&gt;&lt;/authors&gt;&lt;/contributors&gt;&lt;titles&gt;&lt;title&gt;Mortality of migrants from the Indian subcontinent to England and Wales: effect of duration of residence&lt;/title&gt;&lt;secondary-title&gt;Epidemiology&lt;/secondary-title&gt;&lt;/titles&gt;&lt;periodical&gt;&lt;full-title&gt;Epidemiology&lt;/full-title&gt;&lt;/periodical&gt;&lt;pages&gt;287-292&lt;/pages&gt;&lt;volume&gt;14&lt;/volume&gt;&lt;number&gt;3&lt;/number&gt;&lt;dates&gt;&lt;year&gt;2003&lt;/year&gt;&lt;/dates&gt;&lt;isbn&gt;1044-3983&lt;/isbn&gt;&lt;urls&gt;&lt;/urls&gt;&lt;/record&gt;&lt;/Cite&gt;&lt;Cite&gt;&lt;Author&gt;Krivo&lt;/Author&gt;&lt;Year&gt;1995&lt;/Year&gt;&lt;RecNum&gt;72&lt;/RecNum&gt;&lt;record&gt;&lt;rec-number&gt;72&lt;/rec-number&gt;&lt;foreign-keys&gt;&lt;key app="EN" db-id="twdavsftzzww2rezrf2vzt5lwp2zxvvv25wx"&gt;72&lt;/key&gt;&lt;/foreign-keys&gt;&lt;ref-type name="Journal Article"&gt;17&lt;/ref-type&gt;&lt;contributors&gt;&lt;authors&gt;&lt;author&gt;Krivo, Lauren J&lt;/author&gt;&lt;/authors&gt;&lt;/contributors&gt;&lt;titles&gt;&lt;title&gt;Immigrant characteristics and Hispanic-Anglo housing inequality&lt;/title&gt;&lt;secondary-title&gt;Demography&lt;/secondary-title&gt;&lt;/titles&gt;&lt;periodical&gt;&lt;full-title&gt;Demography&lt;/full-title&gt;&lt;/periodical&gt;&lt;pages&gt;599-615&lt;/pages&gt;&lt;volume&gt;32&lt;/volume&gt;&lt;number&gt;4&lt;/number&gt;&lt;dates&gt;&lt;year&gt;1995&lt;/year&gt;&lt;/dates&gt;&lt;isbn&gt;0070-3370&lt;/isbn&gt;&lt;urls&gt;&lt;/urls&gt;&lt;/record&gt;&lt;/Cite&gt;&lt;/EndNote&gt;</w:instrText>
      </w:r>
      <w:r w:rsidR="00F64E68">
        <w:rPr>
          <w:rFonts w:asciiTheme="majorBidi" w:eastAsia="Times New Roman" w:hAnsiTheme="majorBidi" w:cstheme="majorBidi"/>
          <w:sz w:val="24"/>
          <w:szCs w:val="24"/>
        </w:rPr>
        <w:fldChar w:fldCharType="separate"/>
      </w:r>
      <w:r w:rsidR="00E63DB8">
        <w:rPr>
          <w:rFonts w:asciiTheme="majorBidi" w:eastAsia="Times New Roman" w:hAnsiTheme="majorBidi" w:cstheme="majorBidi"/>
          <w:noProof/>
          <w:sz w:val="24"/>
          <w:szCs w:val="24"/>
        </w:rPr>
        <w:t>(</w:t>
      </w:r>
      <w:hyperlink w:anchor="_ENREF_30" w:tooltip="Harding, 2003 #71" w:history="1">
        <w:r w:rsidR="00D101C9">
          <w:rPr>
            <w:rFonts w:asciiTheme="majorBidi" w:eastAsia="Times New Roman" w:hAnsiTheme="majorBidi" w:cstheme="majorBidi"/>
            <w:noProof/>
            <w:sz w:val="24"/>
            <w:szCs w:val="24"/>
          </w:rPr>
          <w:t>Harding, 2003</w:t>
        </w:r>
      </w:hyperlink>
      <w:r w:rsidR="00E63DB8">
        <w:rPr>
          <w:rFonts w:asciiTheme="majorBidi" w:eastAsia="Times New Roman" w:hAnsiTheme="majorBidi" w:cstheme="majorBidi"/>
          <w:noProof/>
          <w:sz w:val="24"/>
          <w:szCs w:val="24"/>
        </w:rPr>
        <w:t xml:space="preserve">, </w:t>
      </w:r>
      <w:hyperlink w:anchor="_ENREF_36" w:tooltip="Krivo, 1995 #72" w:history="1">
        <w:r w:rsidR="00D101C9">
          <w:rPr>
            <w:rFonts w:asciiTheme="majorBidi" w:eastAsia="Times New Roman" w:hAnsiTheme="majorBidi" w:cstheme="majorBidi"/>
            <w:noProof/>
            <w:sz w:val="24"/>
            <w:szCs w:val="24"/>
          </w:rPr>
          <w:t>Krivo, 1995</w:t>
        </w:r>
      </w:hyperlink>
      <w:r w:rsidR="00E63DB8">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FA46FE">
        <w:rPr>
          <w:rFonts w:asciiTheme="majorBidi" w:eastAsia="Times New Roman" w:hAnsiTheme="majorBidi" w:cstheme="majorBidi"/>
          <w:sz w:val="24"/>
          <w:szCs w:val="24"/>
        </w:rPr>
        <w:t xml:space="preserve">, </w:t>
      </w:r>
      <w:r w:rsidR="004012F5">
        <w:rPr>
          <w:rFonts w:asciiTheme="majorBidi" w:eastAsia="Times New Roman" w:hAnsiTheme="majorBidi" w:cstheme="majorBidi"/>
          <w:sz w:val="24"/>
          <w:szCs w:val="24"/>
        </w:rPr>
        <w:t>where</w:t>
      </w:r>
      <w:r w:rsidR="00630DF9" w:rsidRPr="00073A87">
        <w:rPr>
          <w:rFonts w:asciiTheme="majorBidi" w:eastAsia="Times New Roman" w:hAnsiTheme="majorBidi" w:cstheme="majorBidi"/>
          <w:sz w:val="24"/>
          <w:szCs w:val="24"/>
        </w:rPr>
        <w:t xml:space="preserve"> an aggregate perspective</w:t>
      </w:r>
      <w:r w:rsidR="00FA46FE">
        <w:rPr>
          <w:rFonts w:asciiTheme="majorBidi" w:eastAsia="Times New Roman" w:hAnsiTheme="majorBidi" w:cstheme="majorBidi"/>
          <w:sz w:val="24"/>
          <w:szCs w:val="24"/>
        </w:rPr>
        <w:t xml:space="preserve"> </w:t>
      </w:r>
      <w:r w:rsidR="004012F5">
        <w:rPr>
          <w:rFonts w:asciiTheme="majorBidi" w:eastAsia="Times New Roman" w:hAnsiTheme="majorBidi" w:cstheme="majorBidi"/>
          <w:sz w:val="24"/>
          <w:szCs w:val="24"/>
        </w:rPr>
        <w:t xml:space="preserve">is </w:t>
      </w:r>
      <w:r w:rsidR="00FA46FE">
        <w:rPr>
          <w:rFonts w:asciiTheme="majorBidi" w:eastAsia="Times New Roman" w:hAnsiTheme="majorBidi" w:cstheme="majorBidi"/>
          <w:sz w:val="24"/>
          <w:szCs w:val="24"/>
        </w:rPr>
        <w:t>usually taken</w:t>
      </w:r>
      <w:r w:rsidR="00D34A55" w:rsidRPr="00073A87">
        <w:rPr>
          <w:rFonts w:asciiTheme="majorBidi" w:eastAsia="Times New Roman" w:hAnsiTheme="majorBidi" w:cstheme="majorBidi"/>
          <w:sz w:val="24"/>
          <w:szCs w:val="24"/>
        </w:rPr>
        <w:t xml:space="preserve">. </w:t>
      </w:r>
      <w:r w:rsidR="00E6220D">
        <w:rPr>
          <w:rFonts w:asciiTheme="majorBidi" w:eastAsia="Times New Roman" w:hAnsiTheme="majorBidi" w:cstheme="majorBidi"/>
          <w:sz w:val="24"/>
          <w:szCs w:val="24"/>
        </w:rPr>
        <w:t>S</w:t>
      </w:r>
      <w:r w:rsidR="00FA46FE">
        <w:rPr>
          <w:rFonts w:asciiTheme="majorBidi" w:eastAsia="Times New Roman" w:hAnsiTheme="majorBidi" w:cstheme="majorBidi"/>
          <w:sz w:val="24"/>
          <w:szCs w:val="24"/>
        </w:rPr>
        <w:t>everal</w:t>
      </w:r>
      <w:r w:rsidR="00E40776" w:rsidRPr="00073A87">
        <w:rPr>
          <w:rFonts w:asciiTheme="majorBidi" w:eastAsia="Times New Roman" w:hAnsiTheme="majorBidi" w:cstheme="majorBidi"/>
          <w:sz w:val="24"/>
          <w:szCs w:val="24"/>
        </w:rPr>
        <w:t xml:space="preserve"> </w:t>
      </w:r>
      <w:r w:rsidR="00630DF9" w:rsidRPr="00073A87">
        <w:rPr>
          <w:rFonts w:asciiTheme="majorBidi" w:eastAsia="Times New Roman" w:hAnsiTheme="majorBidi" w:cstheme="majorBidi"/>
          <w:sz w:val="24"/>
          <w:szCs w:val="24"/>
        </w:rPr>
        <w:t xml:space="preserve">disaggregate </w:t>
      </w:r>
      <w:r w:rsidR="00ED214A">
        <w:rPr>
          <w:rFonts w:asciiTheme="majorBidi" w:eastAsia="Times New Roman" w:hAnsiTheme="majorBidi" w:cstheme="majorBidi"/>
          <w:sz w:val="24"/>
          <w:szCs w:val="24"/>
        </w:rPr>
        <w:t>modelling</w:t>
      </w:r>
      <w:r w:rsidR="00630DF9" w:rsidRPr="00073A87">
        <w:rPr>
          <w:rFonts w:asciiTheme="majorBidi" w:eastAsia="Times New Roman" w:hAnsiTheme="majorBidi" w:cstheme="majorBidi"/>
          <w:sz w:val="24"/>
          <w:szCs w:val="24"/>
        </w:rPr>
        <w:t xml:space="preserve"> </w:t>
      </w:r>
      <w:r w:rsidR="00E40776" w:rsidRPr="00073A87">
        <w:rPr>
          <w:rFonts w:asciiTheme="majorBidi" w:eastAsia="Times New Roman" w:hAnsiTheme="majorBidi" w:cstheme="majorBidi"/>
          <w:sz w:val="24"/>
          <w:szCs w:val="24"/>
        </w:rPr>
        <w:t>studies</w:t>
      </w:r>
      <w:r w:rsidR="00630DF9" w:rsidRPr="00073A87">
        <w:rPr>
          <w:rFonts w:asciiTheme="majorBidi" w:eastAsia="Times New Roman" w:hAnsiTheme="majorBidi" w:cstheme="majorBidi"/>
          <w:sz w:val="24"/>
          <w:szCs w:val="24"/>
        </w:rPr>
        <w:t xml:space="preserve"> </w:t>
      </w:r>
      <w:r w:rsidR="00FA46FE">
        <w:rPr>
          <w:rFonts w:asciiTheme="majorBidi" w:eastAsia="Times New Roman" w:hAnsiTheme="majorBidi" w:cstheme="majorBidi"/>
          <w:sz w:val="24"/>
          <w:szCs w:val="24"/>
        </w:rPr>
        <w:t xml:space="preserve">have </w:t>
      </w:r>
      <w:r w:rsidR="00FA46FE" w:rsidRPr="00FA46FE">
        <w:rPr>
          <w:rFonts w:asciiTheme="majorBidi" w:eastAsia="Times New Roman" w:hAnsiTheme="majorBidi" w:cstheme="majorBidi"/>
          <w:sz w:val="24"/>
          <w:szCs w:val="24"/>
        </w:rPr>
        <w:t xml:space="preserve">explored </w:t>
      </w:r>
      <w:r w:rsidR="00E40776" w:rsidRPr="00073A87">
        <w:rPr>
          <w:rFonts w:asciiTheme="majorBidi" w:eastAsia="Times New Roman" w:hAnsiTheme="majorBidi" w:cstheme="majorBidi"/>
          <w:sz w:val="24"/>
          <w:szCs w:val="24"/>
        </w:rPr>
        <w:t xml:space="preserve">the complications </w:t>
      </w:r>
      <w:r w:rsidR="00FA46FE">
        <w:rPr>
          <w:rFonts w:asciiTheme="majorBidi" w:eastAsia="Times New Roman" w:hAnsiTheme="majorBidi" w:cstheme="majorBidi"/>
          <w:sz w:val="24"/>
          <w:szCs w:val="24"/>
        </w:rPr>
        <w:t>associated with</w:t>
      </w:r>
      <w:r w:rsidR="00FA46FE" w:rsidRPr="00073A87">
        <w:rPr>
          <w:rFonts w:asciiTheme="majorBidi" w:eastAsia="Times New Roman" w:hAnsiTheme="majorBidi" w:cstheme="majorBidi"/>
          <w:sz w:val="24"/>
          <w:szCs w:val="24"/>
        </w:rPr>
        <w:t xml:space="preserve"> </w:t>
      </w:r>
      <w:r w:rsidR="00E40776" w:rsidRPr="00073A87">
        <w:rPr>
          <w:rFonts w:asciiTheme="majorBidi" w:eastAsia="Times New Roman" w:hAnsiTheme="majorBidi" w:cstheme="majorBidi"/>
          <w:sz w:val="24"/>
          <w:szCs w:val="24"/>
        </w:rPr>
        <w:t xml:space="preserve">the </w:t>
      </w:r>
      <w:r w:rsidR="00FA46FE" w:rsidRPr="00073A87">
        <w:rPr>
          <w:rFonts w:asciiTheme="majorBidi" w:eastAsia="Times New Roman" w:hAnsiTheme="majorBidi" w:cstheme="majorBidi"/>
          <w:sz w:val="24"/>
          <w:szCs w:val="24"/>
        </w:rPr>
        <w:t>decision</w:t>
      </w:r>
      <w:r w:rsidR="00FA46FE">
        <w:rPr>
          <w:rFonts w:asciiTheme="majorBidi" w:eastAsia="Times New Roman" w:hAnsiTheme="majorBidi" w:cstheme="majorBidi"/>
          <w:sz w:val="24"/>
          <w:szCs w:val="24"/>
        </w:rPr>
        <w:t>-</w:t>
      </w:r>
      <w:r w:rsidR="00E40776" w:rsidRPr="00073A87">
        <w:rPr>
          <w:rFonts w:asciiTheme="majorBidi" w:eastAsia="Times New Roman" w:hAnsiTheme="majorBidi" w:cstheme="majorBidi"/>
          <w:sz w:val="24"/>
          <w:szCs w:val="24"/>
        </w:rPr>
        <w:t xml:space="preserve">making process of individuals </w:t>
      </w:r>
      <w:r w:rsidR="00FA46FE">
        <w:rPr>
          <w:rFonts w:asciiTheme="majorBidi" w:eastAsia="Times New Roman" w:hAnsiTheme="majorBidi" w:cstheme="majorBidi"/>
          <w:sz w:val="24"/>
          <w:szCs w:val="24"/>
        </w:rPr>
        <w:t>with</w:t>
      </w:r>
      <w:r w:rsidR="00FA46FE" w:rsidRPr="00073A87">
        <w:rPr>
          <w:rFonts w:asciiTheme="majorBidi" w:eastAsia="Times New Roman" w:hAnsiTheme="majorBidi" w:cstheme="majorBidi"/>
          <w:sz w:val="24"/>
          <w:szCs w:val="24"/>
        </w:rPr>
        <w:t xml:space="preserve"> </w:t>
      </w:r>
      <w:r w:rsidR="00E40776" w:rsidRPr="00073A87">
        <w:rPr>
          <w:rFonts w:asciiTheme="majorBidi" w:eastAsia="Times New Roman" w:hAnsiTheme="majorBidi" w:cstheme="majorBidi"/>
          <w:sz w:val="24"/>
          <w:szCs w:val="24"/>
        </w:rPr>
        <w:t>regard to residential relocation</w:t>
      </w:r>
      <w:r w:rsidR="003465E0">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3465E0">
        <w:rPr>
          <w:rFonts w:asciiTheme="majorBidi" w:eastAsia="Times New Roman" w:hAnsiTheme="majorBidi" w:cstheme="majorBidi"/>
          <w:sz w:val="24"/>
          <w:szCs w:val="24"/>
        </w:rPr>
        <w:instrText xml:space="preserve"> ADDIN EN.CITE &lt;EndNote&gt;&lt;Cite&gt;&lt;Author&gt;Gronberg&lt;/Author&gt;&lt;Year&gt;1992&lt;/Year&gt;&lt;RecNum&gt;73&lt;/RecNum&gt;&lt;DisplayText&gt;(Gronberg and Reed, 1992)&lt;/DisplayText&gt;&lt;record&gt;&lt;rec-number&gt;73&lt;/rec-number&gt;&lt;foreign-keys&gt;&lt;key app="EN" db-id="twdavsftzzww2rezrf2vzt5lwp2zxvvv25wx"&gt;73&lt;/key&gt;&lt;/foreign-keys&gt;&lt;ref-type name="Journal Article"&gt;17&lt;/ref-type&gt;&lt;contributors&gt;&lt;authors&gt;&lt;author&gt;Gronberg, Timothy J&lt;/author&gt;&lt;author&gt;Reed, W Robert&lt;/author&gt;&lt;/authors&gt;&lt;/contributors&gt;&lt;titles&gt;&lt;title&gt;Estimation of duration models using the Annual Housing Survey&lt;/title&gt;&lt;secondary-title&gt;Journal of Urban Economics&lt;/secondary-title&gt;&lt;/titles&gt;&lt;periodical&gt;&lt;full-title&gt;Journal of Urban Economics&lt;/full-title&gt;&lt;/periodical&gt;&lt;pages&gt;311-324&lt;/pages&gt;&lt;volume&gt;31&lt;/volume&gt;&lt;number&gt;3&lt;/number&gt;&lt;dates&gt;&lt;year&gt;1992&lt;/year&gt;&lt;/dates&gt;&lt;isbn&gt;0094-1190&lt;/isbn&gt;&lt;urls&gt;&lt;/urls&gt;&lt;/record&gt;&lt;/Cite&gt;&lt;/EndNote&gt;</w:instrText>
      </w:r>
      <w:r w:rsidR="00F64E68">
        <w:rPr>
          <w:rFonts w:asciiTheme="majorBidi" w:eastAsia="Times New Roman" w:hAnsiTheme="majorBidi" w:cstheme="majorBidi"/>
          <w:sz w:val="24"/>
          <w:szCs w:val="24"/>
        </w:rPr>
        <w:fldChar w:fldCharType="separate"/>
      </w:r>
      <w:r w:rsidR="003465E0">
        <w:rPr>
          <w:rFonts w:asciiTheme="majorBidi" w:eastAsia="Times New Roman" w:hAnsiTheme="majorBidi" w:cstheme="majorBidi"/>
          <w:noProof/>
          <w:sz w:val="24"/>
          <w:szCs w:val="24"/>
        </w:rPr>
        <w:t>(</w:t>
      </w:r>
      <w:hyperlink w:anchor="_ENREF_28" w:tooltip="Gronberg, 1992 #73" w:history="1">
        <w:r w:rsidR="00D101C9">
          <w:rPr>
            <w:rFonts w:asciiTheme="majorBidi" w:eastAsia="Times New Roman" w:hAnsiTheme="majorBidi" w:cstheme="majorBidi"/>
            <w:noProof/>
            <w:sz w:val="24"/>
            <w:szCs w:val="24"/>
          </w:rPr>
          <w:t>Gronberg and Reed, 1992</w:t>
        </w:r>
      </w:hyperlink>
      <w:r w:rsidR="003465E0">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E6220D">
        <w:rPr>
          <w:rFonts w:asciiTheme="majorBidi" w:eastAsia="Times New Roman" w:hAnsiTheme="majorBidi" w:cstheme="majorBidi"/>
          <w:sz w:val="24"/>
          <w:szCs w:val="24"/>
        </w:rPr>
        <w:t xml:space="preserve">, however, this research stream is </w:t>
      </w:r>
      <w:r w:rsidR="00FF2B5E">
        <w:rPr>
          <w:rFonts w:asciiTheme="majorBidi" w:eastAsia="Times New Roman" w:hAnsiTheme="majorBidi" w:cstheme="majorBidi"/>
          <w:sz w:val="24"/>
          <w:szCs w:val="24"/>
        </w:rPr>
        <w:t xml:space="preserve">still quite </w:t>
      </w:r>
      <w:r w:rsidR="00E6220D">
        <w:rPr>
          <w:rFonts w:asciiTheme="majorBidi" w:eastAsia="Times New Roman" w:hAnsiTheme="majorBidi" w:cstheme="majorBidi"/>
          <w:sz w:val="24"/>
          <w:szCs w:val="24"/>
        </w:rPr>
        <w:t>vibrant due to its benefits to several disciplines</w:t>
      </w:r>
      <w:r w:rsidR="003465E0">
        <w:rPr>
          <w:rFonts w:asciiTheme="majorBidi" w:eastAsia="Times New Roman" w:hAnsiTheme="majorBidi" w:cstheme="majorBidi"/>
          <w:sz w:val="24"/>
          <w:szCs w:val="24"/>
        </w:rPr>
        <w:t>.</w:t>
      </w:r>
      <w:r w:rsidR="003F00B4" w:rsidRPr="00073A87">
        <w:rPr>
          <w:rFonts w:asciiTheme="majorBidi" w:eastAsia="Times New Roman" w:hAnsiTheme="majorBidi" w:cstheme="majorBidi"/>
          <w:sz w:val="24"/>
          <w:szCs w:val="24"/>
        </w:rPr>
        <w:t xml:space="preserve"> </w:t>
      </w:r>
    </w:p>
    <w:p w14:paraId="70E198AB" w14:textId="71B1E1BB" w:rsidR="00344D42" w:rsidRDefault="00A753D6" w:rsidP="00487494">
      <w:pPr>
        <w:spacing w:after="0"/>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Generally</w:t>
      </w:r>
      <w:r w:rsidR="0087627F">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there are several</w:t>
      </w:r>
      <w:r w:rsidRPr="00A753D6">
        <w:rPr>
          <w:rFonts w:asciiTheme="majorBidi" w:eastAsia="Times New Roman" w:hAnsiTheme="majorBidi" w:cstheme="majorBidi"/>
          <w:sz w:val="24"/>
          <w:szCs w:val="24"/>
        </w:rPr>
        <w:t xml:space="preserve"> studies on understanding the production, consumption and distribution of housing. From a theoretical point of view, C</w:t>
      </w:r>
      <w:r w:rsidR="00FE0DC3">
        <w:rPr>
          <w:rFonts w:asciiTheme="majorBidi" w:eastAsia="Times New Roman" w:hAnsiTheme="majorBidi" w:cstheme="majorBidi"/>
          <w:sz w:val="24"/>
          <w:szCs w:val="24"/>
        </w:rPr>
        <w:t>la</w:t>
      </w:r>
      <w:r w:rsidRPr="00A753D6">
        <w:rPr>
          <w:rFonts w:asciiTheme="majorBidi" w:eastAsia="Times New Roman" w:hAnsiTheme="majorBidi" w:cstheme="majorBidi"/>
          <w:sz w:val="24"/>
          <w:szCs w:val="24"/>
        </w:rPr>
        <w:t xml:space="preserve">pham </w:t>
      </w:r>
      <w:r w:rsidR="00DB08F2">
        <w:rPr>
          <w:rFonts w:asciiTheme="majorBidi" w:eastAsia="Times New Roman" w:hAnsiTheme="majorBidi" w:cstheme="majorBidi"/>
          <w:sz w:val="24"/>
          <w:szCs w:val="24"/>
        </w:rPr>
        <w:t>(2002)</w:t>
      </w:r>
      <w:r w:rsidRPr="00A753D6">
        <w:rPr>
          <w:rFonts w:asciiTheme="majorBidi" w:eastAsia="Times New Roman" w:hAnsiTheme="majorBidi" w:cstheme="majorBidi"/>
          <w:sz w:val="24"/>
          <w:szCs w:val="24"/>
        </w:rPr>
        <w:t xml:space="preserve"> has categorised housing studies into four groups: (</w:t>
      </w:r>
      <w:proofErr w:type="spellStart"/>
      <w:r w:rsidRPr="00A753D6">
        <w:rPr>
          <w:rFonts w:asciiTheme="majorBidi" w:eastAsia="Times New Roman" w:hAnsiTheme="majorBidi" w:cstheme="majorBidi"/>
          <w:sz w:val="24"/>
          <w:szCs w:val="24"/>
        </w:rPr>
        <w:t>i</w:t>
      </w:r>
      <w:proofErr w:type="spellEnd"/>
      <w:r w:rsidRPr="00A753D6">
        <w:rPr>
          <w:rFonts w:asciiTheme="majorBidi" w:eastAsia="Times New Roman" w:hAnsiTheme="majorBidi" w:cstheme="majorBidi"/>
          <w:sz w:val="24"/>
          <w:szCs w:val="24"/>
        </w:rPr>
        <w:t xml:space="preserve">) social policy studies which concentrate on describing and analysing government policy towards housing, (ii) neo-classical economics studies that put the emphasis on the relationships between different actors in the housing market, (iii) geographical approaches which study the spatial distribution of housing, and (iv) sociological approaches which focus on the application of general sociological theories to the field of housing (Clapham 2002). The last three of these approaches focus on the behaviour of households as the main actors in housing markets. </w:t>
      </w:r>
      <w:r w:rsidR="00A30E7E">
        <w:rPr>
          <w:rFonts w:asciiTheme="majorBidi" w:eastAsia="Times New Roman" w:hAnsiTheme="majorBidi" w:cstheme="majorBidi"/>
          <w:sz w:val="24"/>
          <w:szCs w:val="24"/>
        </w:rPr>
        <w:t xml:space="preserve">Housing market often displays </w:t>
      </w:r>
      <w:r w:rsidR="00EE5321">
        <w:rPr>
          <w:rFonts w:asciiTheme="majorBidi" w:eastAsia="Times New Roman" w:hAnsiTheme="majorBidi" w:cstheme="majorBidi"/>
          <w:sz w:val="24"/>
          <w:szCs w:val="24"/>
        </w:rPr>
        <w:t>complicated behaviour</w:t>
      </w:r>
      <w:r w:rsidR="004012F5">
        <w:rPr>
          <w:rFonts w:asciiTheme="majorBidi" w:eastAsia="Times New Roman" w:hAnsiTheme="majorBidi" w:cstheme="majorBidi"/>
          <w:sz w:val="24"/>
          <w:szCs w:val="24"/>
        </w:rPr>
        <w:t>s</w:t>
      </w:r>
      <w:r w:rsidR="00EE5321">
        <w:rPr>
          <w:rFonts w:asciiTheme="majorBidi" w:eastAsia="Times New Roman" w:hAnsiTheme="majorBidi" w:cstheme="majorBidi"/>
          <w:sz w:val="24"/>
          <w:szCs w:val="24"/>
        </w:rPr>
        <w:t xml:space="preserve"> like </w:t>
      </w:r>
      <w:r w:rsidR="00BB180C" w:rsidRPr="00BB180C">
        <w:rPr>
          <w:rFonts w:asciiTheme="majorBidi" w:eastAsia="Times New Roman" w:hAnsiTheme="majorBidi" w:cstheme="majorBidi"/>
          <w:sz w:val="24"/>
          <w:szCs w:val="24"/>
        </w:rPr>
        <w:t>rapid swings in prices</w:t>
      </w:r>
      <w:r w:rsidR="00BB180C">
        <w:rPr>
          <w:rFonts w:asciiTheme="majorBidi" w:eastAsia="Times New Roman" w:hAnsiTheme="majorBidi" w:cstheme="majorBidi"/>
          <w:sz w:val="24"/>
          <w:szCs w:val="24"/>
        </w:rPr>
        <w:t xml:space="preserve"> </w:t>
      </w:r>
      <w:r w:rsidR="00BB180C" w:rsidRPr="00BB180C">
        <w:rPr>
          <w:rFonts w:asciiTheme="majorBidi" w:eastAsia="Times New Roman" w:hAnsiTheme="majorBidi" w:cstheme="majorBidi"/>
          <w:sz w:val="24"/>
          <w:szCs w:val="24"/>
        </w:rPr>
        <w:t>and the observed</w:t>
      </w:r>
      <w:r w:rsidR="00BB180C">
        <w:rPr>
          <w:rFonts w:asciiTheme="majorBidi" w:eastAsia="Times New Roman" w:hAnsiTheme="majorBidi" w:cstheme="majorBidi"/>
          <w:sz w:val="24"/>
          <w:szCs w:val="24"/>
        </w:rPr>
        <w:t xml:space="preserve"> </w:t>
      </w:r>
      <w:r w:rsidR="00BB180C" w:rsidRPr="00BB180C">
        <w:rPr>
          <w:rFonts w:asciiTheme="majorBidi" w:eastAsia="Times New Roman" w:hAnsiTheme="majorBidi" w:cstheme="majorBidi"/>
          <w:sz w:val="24"/>
          <w:szCs w:val="24"/>
        </w:rPr>
        <w:t>reluctance of prospective sellers to reduce asking prices in down markets</w:t>
      </w:r>
      <w:r w:rsidR="00EE5321">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EE5321">
        <w:rPr>
          <w:rFonts w:asciiTheme="majorBidi" w:eastAsia="Times New Roman" w:hAnsiTheme="majorBidi" w:cstheme="majorBidi"/>
          <w:sz w:val="24"/>
          <w:szCs w:val="24"/>
        </w:rPr>
        <w:instrText xml:space="preserve"> ADDIN EN.CITE &lt;EndNote&gt;&lt;Cite&gt;&lt;Author&gt;Stein&lt;/Author&gt;&lt;Year&gt;1993&lt;/Year&gt;&lt;RecNum&gt;74&lt;/RecNum&gt;&lt;DisplayText&gt;(Stein, 1993)&lt;/DisplayText&gt;&lt;record&gt;&lt;rec-number&gt;74&lt;/rec-number&gt;&lt;foreign-keys&gt;&lt;key app="EN" db-id="twdavsftzzww2rezrf2vzt5lwp2zxvvv25wx"&gt;74&lt;/key&gt;&lt;/foreign-keys&gt;&lt;ref-type name="Report"&gt;27&lt;/ref-type&gt;&lt;contributors&gt;&lt;authors&gt;&lt;author&gt;Stein, Jeremy C&lt;/author&gt;&lt;/authors&gt;&lt;/contributors&gt;&lt;titles&gt;&lt;title&gt;Prices and trading volume in the housing market: A model with downpayment effects&lt;/title&gt;&lt;/titles&gt;&lt;dates&gt;&lt;year&gt;1993&lt;/year&gt;&lt;/dates&gt;&lt;publisher&gt;National Bureau of Economic Research&lt;/publisher&gt;&lt;urls&gt;&lt;/urls&gt;&lt;/record&gt;&lt;/Cite&gt;&lt;/EndNote&gt;</w:instrText>
      </w:r>
      <w:r w:rsidR="00F64E68">
        <w:rPr>
          <w:rFonts w:asciiTheme="majorBidi" w:eastAsia="Times New Roman" w:hAnsiTheme="majorBidi" w:cstheme="majorBidi"/>
          <w:sz w:val="24"/>
          <w:szCs w:val="24"/>
        </w:rPr>
        <w:fldChar w:fldCharType="separate"/>
      </w:r>
      <w:r w:rsidR="00EE5321">
        <w:rPr>
          <w:rFonts w:asciiTheme="majorBidi" w:eastAsia="Times New Roman" w:hAnsiTheme="majorBidi" w:cstheme="majorBidi"/>
          <w:noProof/>
          <w:sz w:val="24"/>
          <w:szCs w:val="24"/>
        </w:rPr>
        <w:t>(</w:t>
      </w:r>
      <w:hyperlink w:anchor="_ENREF_52" w:tooltip="Stein, 1993 #74" w:history="1">
        <w:r w:rsidR="00D101C9">
          <w:rPr>
            <w:rFonts w:asciiTheme="majorBidi" w:eastAsia="Times New Roman" w:hAnsiTheme="majorBidi" w:cstheme="majorBidi"/>
            <w:noProof/>
            <w:sz w:val="24"/>
            <w:szCs w:val="24"/>
          </w:rPr>
          <w:t>Stein, 1993</w:t>
        </w:r>
      </w:hyperlink>
      <w:r w:rsidR="00EE5321">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EE5321">
        <w:rPr>
          <w:rFonts w:asciiTheme="majorBidi" w:eastAsia="Times New Roman" w:hAnsiTheme="majorBidi" w:cstheme="majorBidi"/>
          <w:sz w:val="24"/>
          <w:szCs w:val="24"/>
        </w:rPr>
        <w:t xml:space="preserve">. </w:t>
      </w:r>
      <w:r w:rsidR="00C42E68">
        <w:rPr>
          <w:rFonts w:asciiTheme="majorBidi" w:eastAsia="Times New Roman" w:hAnsiTheme="majorBidi" w:cstheme="majorBidi"/>
          <w:sz w:val="24"/>
          <w:szCs w:val="24"/>
        </w:rPr>
        <w:t xml:space="preserve">This market attracted many researchers employing different techniques to model how the market is formed.  </w:t>
      </w:r>
      <w:r w:rsidR="00E50205">
        <w:rPr>
          <w:rFonts w:asciiTheme="majorBidi" w:eastAsia="Times New Roman" w:hAnsiTheme="majorBidi" w:cstheme="majorBidi"/>
          <w:sz w:val="24"/>
          <w:szCs w:val="24"/>
        </w:rPr>
        <w:t>Hedonic models are the most common</w:t>
      </w:r>
      <w:r w:rsidR="00E2626C">
        <w:rPr>
          <w:rFonts w:asciiTheme="majorBidi" w:eastAsia="Times New Roman" w:hAnsiTheme="majorBidi" w:cstheme="majorBidi"/>
          <w:sz w:val="24"/>
          <w:szCs w:val="24"/>
        </w:rPr>
        <w:t xml:space="preserve"> </w:t>
      </w:r>
      <w:r w:rsidR="00E50205">
        <w:rPr>
          <w:rFonts w:asciiTheme="majorBidi" w:eastAsia="Times New Roman" w:hAnsiTheme="majorBidi" w:cstheme="majorBidi"/>
          <w:sz w:val="24"/>
          <w:szCs w:val="24"/>
        </w:rPr>
        <w:t xml:space="preserve">economic modelling approaches </w:t>
      </w:r>
      <w:r w:rsidR="00B039A1">
        <w:rPr>
          <w:rFonts w:asciiTheme="majorBidi" w:eastAsia="Times New Roman" w:hAnsiTheme="majorBidi" w:cstheme="majorBidi"/>
          <w:sz w:val="24"/>
          <w:szCs w:val="24"/>
        </w:rPr>
        <w:t xml:space="preserve">which </w:t>
      </w:r>
      <w:r w:rsidR="00B039A1" w:rsidRPr="00B039A1">
        <w:rPr>
          <w:rFonts w:asciiTheme="majorBidi" w:eastAsia="Times New Roman" w:hAnsiTheme="majorBidi" w:cstheme="majorBidi"/>
          <w:sz w:val="24"/>
          <w:szCs w:val="24"/>
        </w:rPr>
        <w:t xml:space="preserve">regress the price of a </w:t>
      </w:r>
      <w:r w:rsidR="00B039A1">
        <w:rPr>
          <w:rFonts w:asciiTheme="majorBidi" w:eastAsia="Times New Roman" w:hAnsiTheme="majorBidi" w:cstheme="majorBidi"/>
          <w:sz w:val="24"/>
          <w:szCs w:val="24"/>
        </w:rPr>
        <w:t>house</w:t>
      </w:r>
      <w:r w:rsidR="00B039A1" w:rsidRPr="00B039A1">
        <w:rPr>
          <w:rFonts w:asciiTheme="majorBidi" w:eastAsia="Times New Roman" w:hAnsiTheme="majorBidi" w:cstheme="majorBidi"/>
          <w:sz w:val="24"/>
          <w:szCs w:val="24"/>
        </w:rPr>
        <w:t xml:space="preserve"> on a vector of house’s physical and locational attributes</w:t>
      </w:r>
      <w:r w:rsidR="00B039A1">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B039A1">
        <w:rPr>
          <w:rFonts w:asciiTheme="majorBidi" w:eastAsia="Times New Roman" w:hAnsiTheme="majorBidi" w:cstheme="majorBidi"/>
          <w:sz w:val="24"/>
          <w:szCs w:val="24"/>
        </w:rPr>
        <w:instrText xml:space="preserve"> ADDIN EN.CITE &lt;EndNote&gt;&lt;Cite&gt;&lt;Author&gt;Hill&lt;/Author&gt;&lt;Year&gt;2013&lt;/Year&gt;&lt;RecNum&gt;75&lt;/RecNum&gt;&lt;DisplayText&gt;(Hill, 2013)&lt;/DisplayText&gt;&lt;record&gt;&lt;rec-number&gt;75&lt;/rec-number&gt;&lt;foreign-keys&gt;&lt;key app="EN" db-id="twdavsftzzww2rezrf2vzt5lwp2zxvvv25wx"&gt;75&lt;/key&gt;&lt;/foreign-keys&gt;&lt;ref-type name="Journal Article"&gt;17&lt;/ref-type&gt;&lt;contributors&gt;&lt;authors&gt;&lt;author&gt;Hill, Robert J&lt;/author&gt;&lt;/authors&gt;&lt;/contributors&gt;&lt;titles&gt;&lt;title&gt;Hedonic price indexes for residential housing: A survey, evaluation and taxonomy&lt;/title&gt;&lt;secondary-title&gt;Journal of Economic Surveys&lt;/secondary-title&gt;&lt;/titles&gt;&lt;periodical&gt;&lt;full-title&gt;Journal of Economic Surveys&lt;/full-title&gt;&lt;/periodical&gt;&lt;pages&gt;879-914&lt;/pages&gt;&lt;volume&gt;27&lt;/volume&gt;&lt;number&gt;5&lt;/number&gt;&lt;dates&gt;&lt;year&gt;2013&lt;/year&gt;&lt;/dates&gt;&lt;isbn&gt;1467-6419&lt;/isbn&gt;&lt;urls&gt;&lt;/urls&gt;&lt;/record&gt;&lt;/Cite&gt;&lt;/EndNote&gt;</w:instrText>
      </w:r>
      <w:r w:rsidR="00F64E68">
        <w:rPr>
          <w:rFonts w:asciiTheme="majorBidi" w:eastAsia="Times New Roman" w:hAnsiTheme="majorBidi" w:cstheme="majorBidi"/>
          <w:sz w:val="24"/>
          <w:szCs w:val="24"/>
        </w:rPr>
        <w:fldChar w:fldCharType="separate"/>
      </w:r>
      <w:r w:rsidR="00B039A1">
        <w:rPr>
          <w:rFonts w:asciiTheme="majorBidi" w:eastAsia="Times New Roman" w:hAnsiTheme="majorBidi" w:cstheme="majorBidi"/>
          <w:noProof/>
          <w:sz w:val="24"/>
          <w:szCs w:val="24"/>
        </w:rPr>
        <w:t>(</w:t>
      </w:r>
      <w:hyperlink w:anchor="_ENREF_33" w:tooltip="Hill, 2013 #75" w:history="1">
        <w:r w:rsidR="00D101C9">
          <w:rPr>
            <w:rFonts w:asciiTheme="majorBidi" w:eastAsia="Times New Roman" w:hAnsiTheme="majorBidi" w:cstheme="majorBidi"/>
            <w:noProof/>
            <w:sz w:val="24"/>
            <w:szCs w:val="24"/>
          </w:rPr>
          <w:t>Hill, 2013</w:t>
        </w:r>
      </w:hyperlink>
      <w:r w:rsidR="00B039A1">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B039A1">
        <w:rPr>
          <w:rFonts w:asciiTheme="majorBidi" w:eastAsia="Times New Roman" w:hAnsiTheme="majorBidi" w:cstheme="majorBidi"/>
          <w:sz w:val="24"/>
          <w:szCs w:val="24"/>
        </w:rPr>
        <w:t xml:space="preserve">. </w:t>
      </w:r>
      <w:r w:rsidR="003D66A9">
        <w:rPr>
          <w:rFonts w:asciiTheme="majorBidi" w:eastAsia="Times New Roman" w:hAnsiTheme="majorBidi" w:cstheme="majorBidi"/>
          <w:sz w:val="24"/>
          <w:szCs w:val="24"/>
        </w:rPr>
        <w:t>Some of the domain</w:t>
      </w:r>
      <w:r w:rsidR="00DA2351">
        <w:rPr>
          <w:rFonts w:asciiTheme="majorBidi" w:eastAsia="Times New Roman" w:hAnsiTheme="majorBidi" w:cstheme="majorBidi"/>
          <w:sz w:val="24"/>
          <w:szCs w:val="24"/>
        </w:rPr>
        <w:t>s</w:t>
      </w:r>
      <w:r w:rsidR="00302D2D">
        <w:rPr>
          <w:rFonts w:asciiTheme="majorBidi" w:eastAsia="Times New Roman" w:hAnsiTheme="majorBidi" w:cstheme="majorBidi"/>
          <w:sz w:val="24"/>
          <w:szCs w:val="24"/>
        </w:rPr>
        <w:t>,</w:t>
      </w:r>
      <w:r w:rsidR="003D66A9">
        <w:rPr>
          <w:rFonts w:asciiTheme="majorBidi" w:eastAsia="Times New Roman" w:hAnsiTheme="majorBidi" w:cstheme="majorBidi"/>
          <w:sz w:val="24"/>
          <w:szCs w:val="24"/>
        </w:rPr>
        <w:t xml:space="preserve"> </w:t>
      </w:r>
      <w:r w:rsidR="00302D2D">
        <w:rPr>
          <w:rFonts w:asciiTheme="majorBidi" w:eastAsia="Times New Roman" w:hAnsiTheme="majorBidi" w:cstheme="majorBidi"/>
          <w:sz w:val="24"/>
          <w:szCs w:val="24"/>
        </w:rPr>
        <w:t xml:space="preserve">for </w:t>
      </w:r>
      <w:r w:rsidR="003D66A9">
        <w:rPr>
          <w:rFonts w:asciiTheme="majorBidi" w:eastAsia="Times New Roman" w:hAnsiTheme="majorBidi" w:cstheme="majorBidi"/>
          <w:sz w:val="24"/>
          <w:szCs w:val="24"/>
        </w:rPr>
        <w:t>which hedonic models have been developed</w:t>
      </w:r>
      <w:r w:rsidR="00302D2D">
        <w:rPr>
          <w:rFonts w:asciiTheme="majorBidi" w:eastAsia="Times New Roman" w:hAnsiTheme="majorBidi" w:cstheme="majorBidi"/>
          <w:sz w:val="24"/>
          <w:szCs w:val="24"/>
        </w:rPr>
        <w:t>,</w:t>
      </w:r>
      <w:r w:rsidR="003D66A9">
        <w:rPr>
          <w:rFonts w:asciiTheme="majorBidi" w:eastAsia="Times New Roman" w:hAnsiTheme="majorBidi" w:cstheme="majorBidi"/>
          <w:sz w:val="24"/>
          <w:szCs w:val="24"/>
        </w:rPr>
        <w:t xml:space="preserve"> include</w:t>
      </w:r>
      <w:r w:rsidR="00DA2351">
        <w:rPr>
          <w:rFonts w:asciiTheme="majorBidi" w:eastAsia="Times New Roman" w:hAnsiTheme="majorBidi" w:cstheme="majorBidi"/>
          <w:sz w:val="24"/>
          <w:szCs w:val="24"/>
        </w:rPr>
        <w:t xml:space="preserve"> </w:t>
      </w:r>
      <w:proofErr w:type="spellStart"/>
      <w:r w:rsidR="00DA2351">
        <w:rPr>
          <w:rFonts w:asciiTheme="majorBidi" w:eastAsia="Times New Roman" w:hAnsiTheme="majorBidi" w:cstheme="majorBidi"/>
          <w:sz w:val="24"/>
          <w:szCs w:val="24"/>
        </w:rPr>
        <w:t>i</w:t>
      </w:r>
      <w:proofErr w:type="spellEnd"/>
      <w:r w:rsidR="00DA2351">
        <w:rPr>
          <w:rFonts w:asciiTheme="majorBidi" w:eastAsia="Times New Roman" w:hAnsiTheme="majorBidi" w:cstheme="majorBidi"/>
          <w:sz w:val="24"/>
          <w:szCs w:val="24"/>
        </w:rPr>
        <w:t xml:space="preserve">) models </w:t>
      </w:r>
      <w:r w:rsidR="00B039A1">
        <w:rPr>
          <w:rFonts w:asciiTheme="majorBidi" w:eastAsia="Times New Roman" w:hAnsiTheme="majorBidi" w:cstheme="majorBidi"/>
          <w:sz w:val="24"/>
          <w:szCs w:val="24"/>
        </w:rPr>
        <w:t xml:space="preserve">to </w:t>
      </w:r>
      <w:r w:rsidR="00B039A1" w:rsidRPr="00B039A1">
        <w:rPr>
          <w:rFonts w:asciiTheme="majorBidi" w:eastAsia="Times New Roman" w:hAnsiTheme="majorBidi" w:cstheme="majorBidi"/>
          <w:sz w:val="24"/>
          <w:szCs w:val="24"/>
        </w:rPr>
        <w:t>explain variations</w:t>
      </w:r>
      <w:r w:rsidR="00B039A1">
        <w:rPr>
          <w:rFonts w:asciiTheme="majorBidi" w:eastAsia="Times New Roman" w:hAnsiTheme="majorBidi" w:cstheme="majorBidi"/>
          <w:sz w:val="24"/>
          <w:szCs w:val="24"/>
        </w:rPr>
        <w:t xml:space="preserve"> </w:t>
      </w:r>
      <w:r w:rsidR="00B039A1" w:rsidRPr="00B039A1">
        <w:rPr>
          <w:rFonts w:asciiTheme="majorBidi" w:eastAsia="Times New Roman" w:hAnsiTheme="majorBidi" w:cstheme="majorBidi"/>
          <w:sz w:val="24"/>
          <w:szCs w:val="24"/>
        </w:rPr>
        <w:t xml:space="preserve">in house prices </w:t>
      </w:r>
      <w:r w:rsidR="00B039A1">
        <w:rPr>
          <w:rFonts w:asciiTheme="majorBidi" w:eastAsia="Times New Roman" w:hAnsiTheme="majorBidi" w:cstheme="majorBidi"/>
          <w:sz w:val="24"/>
          <w:szCs w:val="24"/>
        </w:rPr>
        <w:t>as a function</w:t>
      </w:r>
      <w:r w:rsidR="00B039A1" w:rsidRPr="00B039A1">
        <w:rPr>
          <w:rFonts w:asciiTheme="majorBidi" w:eastAsia="Times New Roman" w:hAnsiTheme="majorBidi" w:cstheme="majorBidi"/>
          <w:sz w:val="24"/>
          <w:szCs w:val="24"/>
        </w:rPr>
        <w:t xml:space="preserve"> </w:t>
      </w:r>
      <w:r w:rsidR="00DA2351">
        <w:rPr>
          <w:rFonts w:asciiTheme="majorBidi" w:eastAsia="Times New Roman" w:hAnsiTheme="majorBidi" w:cstheme="majorBidi"/>
          <w:sz w:val="24"/>
          <w:szCs w:val="24"/>
        </w:rPr>
        <w:t xml:space="preserve">of </w:t>
      </w:r>
      <w:r w:rsidR="00B039A1" w:rsidRPr="00B039A1">
        <w:rPr>
          <w:rFonts w:asciiTheme="majorBidi" w:eastAsia="Times New Roman" w:hAnsiTheme="majorBidi" w:cstheme="majorBidi"/>
          <w:sz w:val="24"/>
          <w:szCs w:val="24"/>
        </w:rPr>
        <w:t>certain characteristics</w:t>
      </w:r>
      <w:r w:rsidR="00B039A1">
        <w:rPr>
          <w:rFonts w:asciiTheme="majorBidi" w:eastAsia="Times New Roman" w:hAnsiTheme="majorBidi" w:cstheme="majorBidi"/>
          <w:sz w:val="24"/>
          <w:szCs w:val="24"/>
        </w:rPr>
        <w:t xml:space="preserve"> such as </w:t>
      </w:r>
      <w:r w:rsidR="00DA2351">
        <w:rPr>
          <w:rFonts w:asciiTheme="majorBidi" w:eastAsia="Times New Roman" w:hAnsiTheme="majorBidi" w:cstheme="majorBidi"/>
          <w:sz w:val="24"/>
          <w:szCs w:val="24"/>
        </w:rPr>
        <w:t xml:space="preserve">pollution </w:t>
      </w:r>
      <w:r w:rsidR="00F64E68">
        <w:rPr>
          <w:rFonts w:asciiTheme="majorBidi" w:eastAsia="Times New Roman" w:hAnsiTheme="majorBidi" w:cstheme="majorBidi"/>
          <w:sz w:val="24"/>
          <w:szCs w:val="24"/>
        </w:rPr>
        <w:fldChar w:fldCharType="begin"/>
      </w:r>
      <w:r w:rsidR="00DA2351">
        <w:rPr>
          <w:rFonts w:asciiTheme="majorBidi" w:eastAsia="Times New Roman" w:hAnsiTheme="majorBidi" w:cstheme="majorBidi"/>
          <w:sz w:val="24"/>
          <w:szCs w:val="24"/>
        </w:rPr>
        <w:instrText xml:space="preserve"> ADDIN EN.CITE &lt;EndNote&gt;&lt;Cite&gt;&lt;Author&gt;Zabel&lt;/Author&gt;&lt;Year&gt;2000&lt;/Year&gt;&lt;RecNum&gt;76&lt;/RecNum&gt;&lt;DisplayText&gt;(Zabel and Kiel, 2000)&lt;/DisplayText&gt;&lt;record&gt;&lt;rec-number&gt;76&lt;/rec-number&gt;&lt;foreign-keys&gt;&lt;key app="EN" db-id="twdavsftzzww2rezrf2vzt5lwp2zxvvv25wx"&gt;76&lt;/key&gt;&lt;/foreign-keys&gt;&lt;ref-type name="Journal Article"&gt;17&lt;/ref-type&gt;&lt;contributors&gt;&lt;authors&gt;&lt;author&gt;Zabel, Jeffrey E&lt;/author&gt;&lt;author&gt;Kiel, Katherine A&lt;/author&gt;&lt;/authors&gt;&lt;/contributors&gt;&lt;titles&gt;&lt;title&gt;Estimating the demand for air quality in four US cities&lt;/title&gt;&lt;secondary-title&gt;Land Economics&lt;/secondary-title&gt;&lt;/titles&gt;&lt;periodical&gt;&lt;full-title&gt;Land Economics&lt;/full-title&gt;&lt;/periodical&gt;&lt;pages&gt;174-194&lt;/pages&gt;&lt;dates&gt;&lt;year&gt;2000&lt;/year&gt;&lt;/dates&gt;&lt;isbn&gt;0023-7639&lt;/isbn&gt;&lt;urls&gt;&lt;/urls&gt;&lt;/record&gt;&lt;/Cite&gt;&lt;/EndNote&gt;</w:instrText>
      </w:r>
      <w:r w:rsidR="00F64E68">
        <w:rPr>
          <w:rFonts w:asciiTheme="majorBidi" w:eastAsia="Times New Roman" w:hAnsiTheme="majorBidi" w:cstheme="majorBidi"/>
          <w:sz w:val="24"/>
          <w:szCs w:val="24"/>
        </w:rPr>
        <w:fldChar w:fldCharType="separate"/>
      </w:r>
      <w:r w:rsidR="00DA2351">
        <w:rPr>
          <w:rFonts w:asciiTheme="majorBidi" w:eastAsia="Times New Roman" w:hAnsiTheme="majorBidi" w:cstheme="majorBidi"/>
          <w:noProof/>
          <w:sz w:val="24"/>
          <w:szCs w:val="24"/>
        </w:rPr>
        <w:t>(</w:t>
      </w:r>
      <w:hyperlink w:anchor="_ENREF_61" w:tooltip="Zabel, 2000 #76" w:history="1">
        <w:r w:rsidR="00D101C9">
          <w:rPr>
            <w:rFonts w:asciiTheme="majorBidi" w:eastAsia="Times New Roman" w:hAnsiTheme="majorBidi" w:cstheme="majorBidi"/>
            <w:noProof/>
            <w:sz w:val="24"/>
            <w:szCs w:val="24"/>
          </w:rPr>
          <w:t>Zabel and Kiel, 2000</w:t>
        </w:r>
      </w:hyperlink>
      <w:r w:rsidR="00DA2351">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F7386F">
        <w:rPr>
          <w:rFonts w:asciiTheme="majorBidi" w:eastAsia="Times New Roman" w:hAnsiTheme="majorBidi" w:cstheme="majorBidi"/>
          <w:sz w:val="24"/>
          <w:szCs w:val="24"/>
        </w:rPr>
        <w:t>,</w:t>
      </w:r>
      <w:r w:rsidR="00DA2351">
        <w:rPr>
          <w:rFonts w:asciiTheme="majorBidi" w:eastAsia="Times New Roman" w:hAnsiTheme="majorBidi" w:cstheme="majorBidi"/>
          <w:sz w:val="24"/>
          <w:szCs w:val="24"/>
        </w:rPr>
        <w:t xml:space="preserve"> public school provision </w:t>
      </w:r>
      <w:r w:rsidR="00F64E68">
        <w:rPr>
          <w:rFonts w:asciiTheme="majorBidi" w:eastAsia="Times New Roman" w:hAnsiTheme="majorBidi" w:cstheme="majorBidi"/>
          <w:sz w:val="24"/>
          <w:szCs w:val="24"/>
        </w:rPr>
        <w:fldChar w:fldCharType="begin"/>
      </w:r>
      <w:r w:rsidR="00DA2351">
        <w:rPr>
          <w:rFonts w:asciiTheme="majorBidi" w:eastAsia="Times New Roman" w:hAnsiTheme="majorBidi" w:cstheme="majorBidi"/>
          <w:sz w:val="24"/>
          <w:szCs w:val="24"/>
        </w:rPr>
        <w:instrText xml:space="preserve"> ADDIN EN.CITE &lt;EndNote&gt;&lt;Cite&gt;&lt;Author&gt;Gibbons&lt;/Author&gt;&lt;Year&gt;2003&lt;/Year&gt;&lt;RecNum&gt;77&lt;/RecNum&gt;&lt;DisplayText&gt;(Gibbons and Machin, 2003)&lt;/DisplayText&gt;&lt;record&gt;&lt;rec-number&gt;77&lt;/rec-number&gt;&lt;foreign-keys&gt;&lt;key app="EN" db-id="twdavsftzzww2rezrf2vzt5lwp2zxvvv25wx"&gt;77&lt;/key&gt;&lt;/foreign-keys&gt;&lt;ref-type name="Journal Article"&gt;17&lt;/ref-type&gt;&lt;contributors&gt;&lt;authors&gt;&lt;author&gt;Gibbons, Steve&lt;/author&gt;&lt;author&gt;Machin, Stephen&lt;/author&gt;&lt;/authors&gt;&lt;/contributors&gt;&lt;titles&gt;&lt;title&gt;Valuing English primary schools&lt;/title&gt;&lt;secondary-title&gt;Journal of Urban Economics&lt;/secondary-title&gt;&lt;/titles&gt;&lt;periodical&gt;&lt;full-title&gt;Journal of Urban Economics&lt;/full-title&gt;&lt;/periodical&gt;&lt;pages&gt;197-219&lt;/pages&gt;&lt;volume&gt;53&lt;/volume&gt;&lt;number&gt;2&lt;/number&gt;&lt;dates&gt;&lt;year&gt;2003&lt;/year&gt;&lt;/dates&gt;&lt;isbn&gt;0094-1190&lt;/isbn&gt;&lt;urls&gt;&lt;/urls&gt;&lt;/record&gt;&lt;/Cite&gt;&lt;/EndNote&gt;</w:instrText>
      </w:r>
      <w:r w:rsidR="00F64E68">
        <w:rPr>
          <w:rFonts w:asciiTheme="majorBidi" w:eastAsia="Times New Roman" w:hAnsiTheme="majorBidi" w:cstheme="majorBidi"/>
          <w:sz w:val="24"/>
          <w:szCs w:val="24"/>
        </w:rPr>
        <w:fldChar w:fldCharType="separate"/>
      </w:r>
      <w:r w:rsidR="00DA2351">
        <w:rPr>
          <w:rFonts w:asciiTheme="majorBidi" w:eastAsia="Times New Roman" w:hAnsiTheme="majorBidi" w:cstheme="majorBidi"/>
          <w:noProof/>
          <w:sz w:val="24"/>
          <w:szCs w:val="24"/>
        </w:rPr>
        <w:t>(</w:t>
      </w:r>
      <w:hyperlink w:anchor="_ENREF_26" w:tooltip="Gibbons, 2003 #77" w:history="1">
        <w:r w:rsidR="00D101C9">
          <w:rPr>
            <w:rFonts w:asciiTheme="majorBidi" w:eastAsia="Times New Roman" w:hAnsiTheme="majorBidi" w:cstheme="majorBidi"/>
            <w:noProof/>
            <w:sz w:val="24"/>
            <w:szCs w:val="24"/>
          </w:rPr>
          <w:t>Gibbons and Machin, 2003</w:t>
        </w:r>
      </w:hyperlink>
      <w:r w:rsidR="00DA2351">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F7386F">
        <w:rPr>
          <w:rFonts w:asciiTheme="majorBidi" w:eastAsia="Times New Roman" w:hAnsiTheme="majorBidi" w:cstheme="majorBidi"/>
          <w:sz w:val="24"/>
          <w:szCs w:val="24"/>
        </w:rPr>
        <w:t xml:space="preserve"> and distance to school </w:t>
      </w:r>
      <w:r w:rsidR="00F64E68">
        <w:rPr>
          <w:rFonts w:asciiTheme="majorBidi" w:eastAsia="Times New Roman" w:hAnsiTheme="majorBidi" w:cstheme="majorBidi"/>
          <w:sz w:val="24"/>
          <w:szCs w:val="24"/>
        </w:rPr>
        <w:fldChar w:fldCharType="begin"/>
      </w:r>
      <w:r w:rsidR="00F7386F">
        <w:rPr>
          <w:rFonts w:asciiTheme="majorBidi" w:eastAsia="Times New Roman" w:hAnsiTheme="majorBidi" w:cstheme="majorBidi"/>
          <w:sz w:val="24"/>
          <w:szCs w:val="24"/>
        </w:rPr>
        <w:instrText xml:space="preserve"> ADDIN EN.CITE &lt;EndNote&gt;&lt;Cite&gt;&lt;Author&gt;Bayer&lt;/Author&gt;&lt;Year&gt;2007&lt;/Year&gt;&lt;RecNum&gt;116&lt;/RecNum&gt;&lt;DisplayText&gt;(Bayer et al., 2007)&lt;/DisplayText&gt;&lt;record&gt;&lt;rec-number&gt;116&lt;/rec-number&gt;&lt;foreign-keys&gt;&lt;key app="EN" db-id="twdavsftzzww2rezrf2vzt5lwp2zxvvv25wx"&gt;116&lt;/key&gt;&lt;/foreign-keys&gt;&lt;ref-type name="Report"&gt;27&lt;/ref-type&gt;&lt;contributors&gt;&lt;authors&gt;&lt;author&gt;Bayer, Patrick&lt;/author&gt;&lt;author&gt;Ferreira, Fernando&lt;/author&gt;&lt;author&gt;McMillan, Robert&lt;/author&gt;&lt;/authors&gt;&lt;/contributors&gt;&lt;titles&gt;&lt;title&gt;A unified framework for measuring preferences for schools and neighborhoods&lt;/title&gt;&lt;/titles&gt;&lt;dates&gt;&lt;year&gt;2007&lt;/year&gt;&lt;/dates&gt;&lt;publisher&gt;National Bureau of Economic Research&lt;/publisher&gt;&lt;urls&gt;&lt;/urls&gt;&lt;/record&gt;&lt;/Cite&gt;&lt;/EndNote&gt;</w:instrText>
      </w:r>
      <w:r w:rsidR="00F64E68">
        <w:rPr>
          <w:rFonts w:asciiTheme="majorBidi" w:eastAsia="Times New Roman" w:hAnsiTheme="majorBidi" w:cstheme="majorBidi"/>
          <w:sz w:val="24"/>
          <w:szCs w:val="24"/>
        </w:rPr>
        <w:fldChar w:fldCharType="separate"/>
      </w:r>
      <w:r w:rsidR="00F7386F">
        <w:rPr>
          <w:rFonts w:asciiTheme="majorBidi" w:eastAsia="Times New Roman" w:hAnsiTheme="majorBidi" w:cstheme="majorBidi"/>
          <w:noProof/>
          <w:sz w:val="24"/>
          <w:szCs w:val="24"/>
        </w:rPr>
        <w:t>(</w:t>
      </w:r>
      <w:hyperlink w:anchor="_ENREF_5" w:tooltip="Bayer, 2007 #116" w:history="1">
        <w:r w:rsidR="00D101C9">
          <w:rPr>
            <w:rFonts w:asciiTheme="majorBidi" w:eastAsia="Times New Roman" w:hAnsiTheme="majorBidi" w:cstheme="majorBidi"/>
            <w:noProof/>
            <w:sz w:val="24"/>
            <w:szCs w:val="24"/>
          </w:rPr>
          <w:t>Bayer et al., 2007</w:t>
        </w:r>
      </w:hyperlink>
      <w:r w:rsidR="00F7386F">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DA2351">
        <w:rPr>
          <w:rFonts w:asciiTheme="majorBidi" w:eastAsia="Times New Roman" w:hAnsiTheme="majorBidi" w:cstheme="majorBidi"/>
          <w:sz w:val="24"/>
          <w:szCs w:val="24"/>
        </w:rPr>
        <w:t xml:space="preserve">, ii) </w:t>
      </w:r>
      <w:r w:rsidR="00DA2351" w:rsidRPr="00DA2351">
        <w:rPr>
          <w:rFonts w:asciiTheme="majorBidi" w:eastAsia="Times New Roman" w:hAnsiTheme="majorBidi" w:cstheme="majorBidi"/>
          <w:sz w:val="24"/>
          <w:szCs w:val="24"/>
        </w:rPr>
        <w:t>to test for market segmentation</w:t>
      </w:r>
      <w:r w:rsidR="00DA2351">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DA2351">
        <w:rPr>
          <w:rFonts w:asciiTheme="majorBidi" w:eastAsia="Times New Roman" w:hAnsiTheme="majorBidi" w:cstheme="majorBidi"/>
          <w:sz w:val="24"/>
          <w:szCs w:val="24"/>
        </w:rPr>
        <w:instrText xml:space="preserve"> ADDIN EN.CITE &lt;EndNote&gt;&lt;Cite&gt;&lt;Author&gt;Tu&lt;/Author&gt;&lt;Year&gt;2007&lt;/Year&gt;&lt;RecNum&gt;79&lt;/RecNum&gt;&lt;DisplayText&gt;(Tu et al., 2007)&lt;/DisplayText&gt;&lt;record&gt;&lt;rec-number&gt;79&lt;/rec-number&gt;&lt;foreign-keys&gt;&lt;key app="EN" db-id="twdavsftzzww2rezrf2vzt5lwp2zxvvv25wx"&gt;79&lt;/key&gt;&lt;/foreign-keys&gt;&lt;ref-type name="Journal Article"&gt;17&lt;/ref-type&gt;&lt;contributors&gt;&lt;authors&gt;&lt;author&gt;Tu, Yong&lt;/author&gt;&lt;author&gt;Sun, Hua&lt;/author&gt;&lt;author&gt;Yu, Shi-Ming&lt;/author&gt;&lt;/authors&gt;&lt;/contributors&gt;&lt;titles&gt;&lt;title&gt;Spatial autocorrelations and urban housing market segmentation&lt;/title&gt;&lt;secondary-title&gt;The Journal of Real Estate Finance and Economics&lt;/secondary-title&gt;&lt;/titles&gt;&lt;periodical&gt;&lt;full-title&gt;The Journal of Real Estate Finance and Economics&lt;/full-title&gt;&lt;/periodical&gt;&lt;pages&gt;385-406&lt;/pages&gt;&lt;volume&gt;34&lt;/volume&gt;&lt;number&gt;3&lt;/number&gt;&lt;dates&gt;&lt;year&gt;2007&lt;/year&gt;&lt;/dates&gt;&lt;isbn&gt;0895-5638&lt;/isbn&gt;&lt;urls&gt;&lt;/urls&gt;&lt;/record&gt;&lt;/Cite&gt;&lt;/EndNote&gt;</w:instrText>
      </w:r>
      <w:r w:rsidR="00F64E68">
        <w:rPr>
          <w:rFonts w:asciiTheme="majorBidi" w:eastAsia="Times New Roman" w:hAnsiTheme="majorBidi" w:cstheme="majorBidi"/>
          <w:sz w:val="24"/>
          <w:szCs w:val="24"/>
        </w:rPr>
        <w:fldChar w:fldCharType="separate"/>
      </w:r>
      <w:r w:rsidR="00DA2351">
        <w:rPr>
          <w:rFonts w:asciiTheme="majorBidi" w:eastAsia="Times New Roman" w:hAnsiTheme="majorBidi" w:cstheme="majorBidi"/>
          <w:noProof/>
          <w:sz w:val="24"/>
          <w:szCs w:val="24"/>
        </w:rPr>
        <w:t>(</w:t>
      </w:r>
      <w:hyperlink w:anchor="_ENREF_56" w:tooltip="Tu, 2007 #79" w:history="1">
        <w:r w:rsidR="00D101C9">
          <w:rPr>
            <w:rFonts w:asciiTheme="majorBidi" w:eastAsia="Times New Roman" w:hAnsiTheme="majorBidi" w:cstheme="majorBidi"/>
            <w:noProof/>
            <w:sz w:val="24"/>
            <w:szCs w:val="24"/>
          </w:rPr>
          <w:t>Tu et al., 2007</w:t>
        </w:r>
      </w:hyperlink>
      <w:r w:rsidR="00DA2351">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DA2351">
        <w:rPr>
          <w:rFonts w:asciiTheme="majorBidi" w:eastAsia="Times New Roman" w:hAnsiTheme="majorBidi" w:cstheme="majorBidi"/>
          <w:sz w:val="24"/>
          <w:szCs w:val="24"/>
        </w:rPr>
        <w:t xml:space="preserve"> iii) </w:t>
      </w:r>
      <w:r w:rsidR="00DA2351" w:rsidRPr="00DA2351">
        <w:rPr>
          <w:rFonts w:asciiTheme="majorBidi" w:eastAsia="Times New Roman" w:hAnsiTheme="majorBidi" w:cstheme="majorBidi"/>
          <w:sz w:val="24"/>
          <w:szCs w:val="24"/>
        </w:rPr>
        <w:t>to evaluate the effectiveness of government policy</w:t>
      </w:r>
      <w:r w:rsidR="00DA2351">
        <w:rPr>
          <w:rFonts w:asciiTheme="majorBidi" w:eastAsia="Times New Roman" w:hAnsiTheme="majorBidi" w:cstheme="majorBidi"/>
          <w:sz w:val="24"/>
          <w:szCs w:val="24"/>
        </w:rPr>
        <w:t xml:space="preserve"> </w:t>
      </w:r>
      <w:r w:rsidR="00DA2351" w:rsidRPr="00DA2351">
        <w:rPr>
          <w:rFonts w:asciiTheme="majorBidi" w:eastAsia="Times New Roman" w:hAnsiTheme="majorBidi" w:cstheme="majorBidi"/>
          <w:sz w:val="24"/>
          <w:szCs w:val="24"/>
        </w:rPr>
        <w:t>initiatives</w:t>
      </w:r>
      <w:r w:rsidR="00DA2351">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A45385">
        <w:rPr>
          <w:rFonts w:asciiTheme="majorBidi" w:eastAsia="Times New Roman" w:hAnsiTheme="majorBidi" w:cstheme="majorBidi"/>
          <w:sz w:val="24"/>
          <w:szCs w:val="24"/>
        </w:rPr>
        <w:instrText xml:space="preserve"> ADDIN EN.CITE &lt;EndNote&gt;&lt;Cite&gt;&lt;Author&gt;Burge&lt;/Author&gt;&lt;Year&gt;2011&lt;/Year&gt;&lt;RecNum&gt;78&lt;/RecNum&gt;&lt;DisplayText&gt;(Burge, 2011)&lt;/DisplayText&gt;&lt;record&gt;&lt;rec-number&gt;78&lt;/rec-number&gt;&lt;foreign-keys&gt;&lt;key app="EN" db-id="twdavsftzzww2rezrf2vzt5lwp2zxvvv25wx"&gt;78&lt;/key&gt;&lt;/foreign-keys&gt;&lt;ref-type name="Journal Article"&gt;17&lt;/ref-type&gt;&lt;contributors&gt;&lt;authors&gt;&lt;author&gt;Burge, Gregory S&lt;/author&gt;&lt;/authors&gt;&lt;/contributors&gt;&lt;titles&gt;&lt;title&gt;Do Tenants Capture the Benefits from the Low</w:instrText>
      </w:r>
      <w:r w:rsidR="00A45385">
        <w:rPr>
          <w:rFonts w:ascii="Cambria Math" w:eastAsia="Times New Roman" w:hAnsi="Cambria Math" w:cs="Cambria Math"/>
          <w:sz w:val="24"/>
          <w:szCs w:val="24"/>
        </w:rPr>
        <w:instrText>‐</w:instrText>
      </w:r>
      <w:r w:rsidR="00A45385">
        <w:rPr>
          <w:rFonts w:ascii="Times New Roman" w:eastAsia="Times New Roman" w:hAnsi="Times New Roman" w:cs="Times New Roman"/>
          <w:sz w:val="24"/>
          <w:szCs w:val="24"/>
        </w:rPr>
        <w:instrText>Income Housing Tax Credit Program?&lt;/title&gt;&lt;secondary-title&gt;Real Estate Economics&lt;/secondary-title&gt;&lt;/titles&gt;&lt;periodical&gt;&lt;full-title&gt;Real Estate Economics&lt;/full-title&gt;&lt;/periodical&gt;&lt;pages&gt;71-96&lt;/page</w:instrText>
      </w:r>
      <w:r w:rsidR="00A45385">
        <w:rPr>
          <w:rFonts w:asciiTheme="majorBidi" w:eastAsia="Times New Roman" w:hAnsiTheme="majorBidi" w:cstheme="majorBidi"/>
          <w:sz w:val="24"/>
          <w:szCs w:val="24"/>
        </w:rPr>
        <w:instrText>s&gt;&lt;volume&gt;39&lt;/volume&gt;&lt;number&gt;1&lt;/number&gt;&lt;dates&gt;&lt;year&gt;2011&lt;/year&gt;&lt;/dates&gt;&lt;isbn&gt;1540-6229&lt;/isbn&gt;&lt;urls&gt;&lt;/urls&gt;&lt;/record&gt;&lt;/Cite&gt;&lt;/EndNote&gt;</w:instrText>
      </w:r>
      <w:r w:rsidR="00F64E68">
        <w:rPr>
          <w:rFonts w:asciiTheme="majorBidi" w:eastAsia="Times New Roman" w:hAnsiTheme="majorBidi" w:cstheme="majorBidi"/>
          <w:sz w:val="24"/>
          <w:szCs w:val="24"/>
        </w:rPr>
        <w:fldChar w:fldCharType="separate"/>
      </w:r>
      <w:r w:rsidR="00A45385">
        <w:rPr>
          <w:rFonts w:asciiTheme="majorBidi" w:eastAsia="Times New Roman" w:hAnsiTheme="majorBidi" w:cstheme="majorBidi"/>
          <w:noProof/>
          <w:sz w:val="24"/>
          <w:szCs w:val="24"/>
        </w:rPr>
        <w:t>(</w:t>
      </w:r>
      <w:hyperlink w:anchor="_ENREF_8" w:tooltip="Burge, 2011 #78" w:history="1">
        <w:r w:rsidR="00D101C9">
          <w:rPr>
            <w:rFonts w:asciiTheme="majorBidi" w:eastAsia="Times New Roman" w:hAnsiTheme="majorBidi" w:cstheme="majorBidi"/>
            <w:noProof/>
            <w:sz w:val="24"/>
            <w:szCs w:val="24"/>
          </w:rPr>
          <w:t>Burge, 2011</w:t>
        </w:r>
      </w:hyperlink>
      <w:r w:rsidR="00A45385">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DA2351">
        <w:rPr>
          <w:rFonts w:asciiTheme="majorBidi" w:eastAsia="Times New Roman" w:hAnsiTheme="majorBidi" w:cstheme="majorBidi"/>
          <w:sz w:val="24"/>
          <w:szCs w:val="24"/>
        </w:rPr>
        <w:t xml:space="preserve">. </w:t>
      </w:r>
      <w:r w:rsidR="00A60FA5">
        <w:rPr>
          <w:rFonts w:asciiTheme="majorBidi" w:eastAsia="Times New Roman" w:hAnsiTheme="majorBidi" w:cstheme="majorBidi"/>
          <w:sz w:val="24"/>
          <w:szCs w:val="24"/>
        </w:rPr>
        <w:t>These papers build on l</w:t>
      </w:r>
      <w:r w:rsidR="00A60FA5" w:rsidRPr="00A60FA5">
        <w:rPr>
          <w:rFonts w:asciiTheme="majorBidi" w:eastAsia="Times New Roman" w:hAnsiTheme="majorBidi" w:cstheme="majorBidi"/>
          <w:sz w:val="24"/>
          <w:szCs w:val="24"/>
        </w:rPr>
        <w:t>iteratures in</w:t>
      </w:r>
      <w:r w:rsidR="00A60FA5">
        <w:rPr>
          <w:rFonts w:asciiTheme="majorBidi" w:eastAsia="Times New Roman" w:hAnsiTheme="majorBidi" w:cstheme="majorBidi"/>
          <w:sz w:val="24"/>
          <w:szCs w:val="24"/>
        </w:rPr>
        <w:t xml:space="preserve"> macroeconomics,</w:t>
      </w:r>
      <w:r w:rsidR="00A60FA5" w:rsidRPr="00A60FA5">
        <w:rPr>
          <w:rFonts w:asciiTheme="majorBidi" w:eastAsia="Times New Roman" w:hAnsiTheme="majorBidi" w:cstheme="majorBidi"/>
          <w:sz w:val="24"/>
          <w:szCs w:val="24"/>
        </w:rPr>
        <w:t xml:space="preserve"> microeconomics and applied microeconomics</w:t>
      </w:r>
      <w:r w:rsidR="00102C96">
        <w:rPr>
          <w:rFonts w:asciiTheme="majorBidi" w:eastAsia="Times New Roman" w:hAnsiTheme="majorBidi" w:cstheme="majorBidi"/>
          <w:sz w:val="24"/>
          <w:szCs w:val="24"/>
        </w:rPr>
        <w:t xml:space="preserve">. </w:t>
      </w:r>
    </w:p>
    <w:p w14:paraId="19AAC85E" w14:textId="799D011D" w:rsidR="001B1196" w:rsidRDefault="00102C96" w:rsidP="00487494">
      <w:pPr>
        <w:spacing w:after="0"/>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Other than price of house, </w:t>
      </w:r>
      <w:r w:rsidR="003A0C08">
        <w:rPr>
          <w:rFonts w:asciiTheme="majorBidi" w:eastAsia="Times New Roman" w:hAnsiTheme="majorBidi" w:cstheme="majorBidi"/>
          <w:sz w:val="24"/>
          <w:szCs w:val="24"/>
        </w:rPr>
        <w:t>dynamic aspects of consumer decisions in the housing market, more specifically dwelling durations,</w:t>
      </w:r>
      <w:r w:rsidR="00E4045C">
        <w:rPr>
          <w:rFonts w:asciiTheme="majorBidi" w:eastAsia="Times New Roman" w:hAnsiTheme="majorBidi" w:cstheme="majorBidi"/>
          <w:sz w:val="24"/>
          <w:szCs w:val="24"/>
        </w:rPr>
        <w:t xml:space="preserve"> have attracted researchers, especially</w:t>
      </w:r>
      <w:r w:rsidR="003A0C08">
        <w:rPr>
          <w:rFonts w:asciiTheme="majorBidi" w:eastAsia="Times New Roman" w:hAnsiTheme="majorBidi" w:cstheme="majorBidi"/>
          <w:sz w:val="24"/>
          <w:szCs w:val="24"/>
        </w:rPr>
        <w:t xml:space="preserve"> </w:t>
      </w:r>
      <w:r w:rsidR="00E4045C">
        <w:rPr>
          <w:rFonts w:asciiTheme="majorBidi" w:eastAsia="Times New Roman" w:hAnsiTheme="majorBidi" w:cstheme="majorBidi"/>
          <w:sz w:val="24"/>
          <w:szCs w:val="24"/>
        </w:rPr>
        <w:t xml:space="preserve">due to an increasing number of panel databases </w:t>
      </w:r>
      <w:r w:rsidR="00F64E68">
        <w:rPr>
          <w:rFonts w:asciiTheme="majorBidi" w:eastAsia="Times New Roman" w:hAnsiTheme="majorBidi" w:cstheme="majorBidi"/>
          <w:sz w:val="24"/>
          <w:szCs w:val="24"/>
        </w:rPr>
        <w:fldChar w:fldCharType="begin"/>
      </w:r>
      <w:r w:rsidR="00E4045C">
        <w:rPr>
          <w:rFonts w:asciiTheme="majorBidi" w:eastAsia="Times New Roman" w:hAnsiTheme="majorBidi" w:cstheme="majorBidi"/>
          <w:sz w:val="24"/>
          <w:szCs w:val="24"/>
        </w:rPr>
        <w:instrText xml:space="preserve"> ADDIN EN.CITE &lt;EndNote&gt;&lt;Cite&gt;&lt;Author&gt;Henderson&lt;/Author&gt;&lt;Year&gt;1989&lt;/Year&gt;&lt;RecNum&gt;82&lt;/RecNum&gt;&lt;DisplayText&gt;(Henderson and Ioannides, 1989)&lt;/DisplayText&gt;&lt;record&gt;&lt;rec-number&gt;82&lt;/rec-number&gt;&lt;foreign-keys&gt;&lt;key app="EN" db-id="twdavsftzzww2rezrf2vzt5lwp2zxvvv25wx"&gt;82&lt;/key&gt;&lt;/foreign-keys&gt;&lt;ref-type name="Journal Article"&gt;17&lt;/ref-type&gt;&lt;contributors&gt;&lt;authors&gt;&lt;author&gt;Henderson, J Vernon&lt;/author&gt;&lt;author&gt;Ioannides, Yannis M&lt;/author&gt;&lt;/authors&gt;&lt;/contributors&gt;&lt;titles&gt;&lt;title&gt;Dynamic aspects of consumer decisions in housing markets&lt;/title&gt;&lt;secondary-title&gt;Journal of Urban Economics&lt;/secondary-title&gt;&lt;/titles&gt;&lt;periodical&gt;&lt;full-title&gt;Journal of Urban Economics&lt;/full-title&gt;&lt;/periodical&gt;&lt;pages&gt;212-230&lt;/pages&gt;&lt;volume&gt;26&lt;/volume&gt;&lt;number&gt;2&lt;/number&gt;&lt;dates&gt;&lt;year&gt;1989&lt;/year&gt;&lt;/dates&gt;&lt;isbn&gt;0094-1190&lt;/isbn&gt;&lt;urls&gt;&lt;/urls&gt;&lt;/record&gt;&lt;/Cite&gt;&lt;/EndNote&gt;</w:instrText>
      </w:r>
      <w:r w:rsidR="00F64E68">
        <w:rPr>
          <w:rFonts w:asciiTheme="majorBidi" w:eastAsia="Times New Roman" w:hAnsiTheme="majorBidi" w:cstheme="majorBidi"/>
          <w:sz w:val="24"/>
          <w:szCs w:val="24"/>
        </w:rPr>
        <w:fldChar w:fldCharType="separate"/>
      </w:r>
      <w:r w:rsidR="00E4045C">
        <w:rPr>
          <w:rFonts w:asciiTheme="majorBidi" w:eastAsia="Times New Roman" w:hAnsiTheme="majorBidi" w:cstheme="majorBidi"/>
          <w:noProof/>
          <w:sz w:val="24"/>
          <w:szCs w:val="24"/>
        </w:rPr>
        <w:t>(</w:t>
      </w:r>
      <w:hyperlink w:anchor="_ENREF_31" w:tooltip="Henderson, 1989 #82" w:history="1">
        <w:r w:rsidR="00D101C9">
          <w:rPr>
            <w:rFonts w:asciiTheme="majorBidi" w:eastAsia="Times New Roman" w:hAnsiTheme="majorBidi" w:cstheme="majorBidi"/>
            <w:noProof/>
            <w:sz w:val="24"/>
            <w:szCs w:val="24"/>
          </w:rPr>
          <w:t>Henderson and Ioannides, 1989</w:t>
        </w:r>
      </w:hyperlink>
      <w:r w:rsidR="00E4045C">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E4045C">
        <w:rPr>
          <w:rFonts w:asciiTheme="majorBidi" w:eastAsia="Times New Roman" w:hAnsiTheme="majorBidi" w:cstheme="majorBidi"/>
          <w:sz w:val="24"/>
          <w:szCs w:val="24"/>
        </w:rPr>
        <w:t xml:space="preserve">. </w:t>
      </w:r>
      <w:r w:rsidR="00E4045C" w:rsidRPr="00073A87">
        <w:rPr>
          <w:rFonts w:asciiTheme="majorBidi" w:eastAsia="Times New Roman" w:hAnsiTheme="majorBidi" w:cstheme="majorBidi"/>
          <w:sz w:val="24"/>
          <w:szCs w:val="24"/>
        </w:rPr>
        <w:t xml:space="preserve">Henderson and Ioannidis presented a model for </w:t>
      </w:r>
      <w:r w:rsidR="00E4045C">
        <w:rPr>
          <w:rFonts w:asciiTheme="majorBidi" w:eastAsia="Times New Roman" w:hAnsiTheme="majorBidi" w:cstheme="majorBidi"/>
          <w:sz w:val="24"/>
          <w:szCs w:val="24"/>
        </w:rPr>
        <w:t xml:space="preserve">the </w:t>
      </w:r>
      <w:r w:rsidR="00E4045C" w:rsidRPr="00073A87">
        <w:rPr>
          <w:rFonts w:asciiTheme="majorBidi" w:eastAsia="Times New Roman" w:hAnsiTheme="majorBidi" w:cstheme="majorBidi"/>
          <w:sz w:val="24"/>
          <w:szCs w:val="24"/>
        </w:rPr>
        <w:t>decision of tenure (own</w:t>
      </w:r>
      <w:r w:rsidR="00E4045C">
        <w:rPr>
          <w:rFonts w:asciiTheme="majorBidi" w:eastAsia="Times New Roman" w:hAnsiTheme="majorBidi" w:cstheme="majorBidi"/>
          <w:sz w:val="24"/>
          <w:szCs w:val="24"/>
        </w:rPr>
        <w:t>ing</w:t>
      </w:r>
      <w:r w:rsidR="00E4045C" w:rsidRPr="00073A87">
        <w:rPr>
          <w:rFonts w:asciiTheme="majorBidi" w:eastAsia="Times New Roman" w:hAnsiTheme="majorBidi" w:cstheme="majorBidi"/>
          <w:sz w:val="24"/>
          <w:szCs w:val="24"/>
        </w:rPr>
        <w:t xml:space="preserve"> </w:t>
      </w:r>
      <w:r w:rsidR="00E4045C">
        <w:rPr>
          <w:rFonts w:asciiTheme="majorBidi" w:eastAsia="Times New Roman" w:hAnsiTheme="majorBidi" w:cstheme="majorBidi"/>
          <w:sz w:val="24"/>
          <w:szCs w:val="24"/>
        </w:rPr>
        <w:t>or</w:t>
      </w:r>
      <w:r w:rsidR="00E4045C" w:rsidRPr="00073A87">
        <w:rPr>
          <w:rFonts w:asciiTheme="majorBidi" w:eastAsia="Times New Roman" w:hAnsiTheme="majorBidi" w:cstheme="majorBidi"/>
          <w:sz w:val="24"/>
          <w:szCs w:val="24"/>
        </w:rPr>
        <w:t xml:space="preserve"> rent</w:t>
      </w:r>
      <w:r w:rsidR="00E4045C">
        <w:rPr>
          <w:rFonts w:asciiTheme="majorBidi" w:eastAsia="Times New Roman" w:hAnsiTheme="majorBidi" w:cstheme="majorBidi"/>
          <w:sz w:val="24"/>
          <w:szCs w:val="24"/>
        </w:rPr>
        <w:t>ing</w:t>
      </w:r>
      <w:r w:rsidR="00E4045C" w:rsidRPr="00073A87">
        <w:rPr>
          <w:rFonts w:asciiTheme="majorBidi" w:eastAsia="Times New Roman" w:hAnsiTheme="majorBidi" w:cstheme="majorBidi"/>
          <w:sz w:val="24"/>
          <w:szCs w:val="24"/>
        </w:rPr>
        <w:t xml:space="preserve">) and </w:t>
      </w:r>
      <w:r w:rsidR="00E4045C">
        <w:rPr>
          <w:rFonts w:asciiTheme="majorBidi" w:eastAsia="Times New Roman" w:hAnsiTheme="majorBidi" w:cstheme="majorBidi"/>
          <w:sz w:val="24"/>
          <w:szCs w:val="24"/>
        </w:rPr>
        <w:t xml:space="preserve">the </w:t>
      </w:r>
      <w:r w:rsidR="00E4045C" w:rsidRPr="00073A87">
        <w:rPr>
          <w:rFonts w:asciiTheme="majorBidi" w:eastAsia="Times New Roman" w:hAnsiTheme="majorBidi" w:cstheme="majorBidi"/>
          <w:sz w:val="24"/>
          <w:szCs w:val="24"/>
        </w:rPr>
        <w:t>length of stay</w:t>
      </w:r>
      <w:r w:rsidR="00E4045C">
        <w:rPr>
          <w:rFonts w:asciiTheme="majorBidi" w:eastAsia="Times New Roman" w:hAnsiTheme="majorBidi" w:cstheme="majorBidi"/>
          <w:sz w:val="24"/>
          <w:szCs w:val="24"/>
        </w:rPr>
        <w:t xml:space="preserve"> while not concerning about the correlation between the error components of the two tenure decisions. </w:t>
      </w:r>
      <w:r w:rsidR="00CB0CE9" w:rsidRPr="00073A87">
        <w:rPr>
          <w:rFonts w:asciiTheme="majorBidi" w:eastAsia="Times New Roman" w:hAnsiTheme="majorBidi" w:cstheme="majorBidi"/>
          <w:sz w:val="24"/>
          <w:szCs w:val="24"/>
        </w:rPr>
        <w:t>Henderson and Ioannidis</w:t>
      </w:r>
      <w:r w:rsidR="006837B0">
        <w:rPr>
          <w:rFonts w:asciiTheme="majorBidi" w:eastAsia="Times New Roman" w:hAnsiTheme="majorBidi" w:cstheme="majorBidi"/>
          <w:sz w:val="24"/>
          <w:szCs w:val="24"/>
        </w:rPr>
        <w:t xml:space="preserve">‘s work was later advanced by Henley </w:t>
      </w:r>
      <w:r w:rsidR="00F64E68">
        <w:rPr>
          <w:rFonts w:asciiTheme="majorBidi" w:eastAsia="Times New Roman" w:hAnsiTheme="majorBidi" w:cstheme="majorBidi"/>
          <w:sz w:val="24"/>
          <w:szCs w:val="24"/>
        </w:rPr>
        <w:fldChar w:fldCharType="begin"/>
      </w:r>
      <w:r w:rsidR="006837B0">
        <w:rPr>
          <w:rFonts w:asciiTheme="majorBidi" w:eastAsia="Times New Roman" w:hAnsiTheme="majorBidi" w:cstheme="majorBidi"/>
          <w:sz w:val="24"/>
          <w:szCs w:val="24"/>
        </w:rPr>
        <w:instrText xml:space="preserve"> ADDIN EN.CITE &lt;EndNote&gt;&lt;Cite&gt;&lt;Author&gt;Henley&lt;/Author&gt;&lt;Year&gt;1998&lt;/Year&gt;&lt;RecNum&gt;70&lt;/RecNum&gt;&lt;DisplayText&gt;(Henley, 1998)&lt;/DisplayText&gt;&lt;record&gt;&lt;rec-number&gt;70&lt;/rec-number&gt;&lt;foreign-keys&gt;&lt;key app="EN" db-id="twdavsftzzww2rezrf2vzt5lwp2zxvvv25wx"&gt;70&lt;/key&gt;&lt;/foreign-keys&gt;&lt;ref-type name="Journal Article"&gt;17&lt;/ref-type&gt;&lt;contributors&gt;&lt;authors&gt;&lt;author&gt;Henley, Andrew&lt;/author&gt;&lt;/authors&gt;&lt;/contributors&gt;&lt;titles&gt;&lt;title&gt;Residential mobility, housing equity and the labour market&lt;/title&gt;&lt;secondary-title&gt;The Economic Journal&lt;/secondary-title&gt;&lt;/titles&gt;&lt;periodical&gt;&lt;full-title&gt;The Economic Journal&lt;/full-title&gt;&lt;/periodical&gt;&lt;pages&gt;414-427&lt;/pages&gt;&lt;volume&gt;108&lt;/volume&gt;&lt;number&gt;447&lt;/number&gt;&lt;dates&gt;&lt;year&gt;1998&lt;/year&gt;&lt;/dates&gt;&lt;isbn&gt;1468-0297&lt;/isbn&gt;&lt;urls&gt;&lt;/urls&gt;&lt;/record&gt;&lt;/Cite&gt;&lt;/EndNote&gt;</w:instrText>
      </w:r>
      <w:r w:rsidR="00F64E68">
        <w:rPr>
          <w:rFonts w:asciiTheme="majorBidi" w:eastAsia="Times New Roman" w:hAnsiTheme="majorBidi" w:cstheme="majorBidi"/>
          <w:sz w:val="24"/>
          <w:szCs w:val="24"/>
        </w:rPr>
        <w:fldChar w:fldCharType="separate"/>
      </w:r>
      <w:r w:rsidR="006837B0">
        <w:rPr>
          <w:rFonts w:asciiTheme="majorBidi" w:eastAsia="Times New Roman" w:hAnsiTheme="majorBidi" w:cstheme="majorBidi"/>
          <w:noProof/>
          <w:sz w:val="24"/>
          <w:szCs w:val="24"/>
        </w:rPr>
        <w:t>(</w:t>
      </w:r>
      <w:hyperlink w:anchor="_ENREF_32" w:tooltip="Henley, 1998 #70" w:history="1">
        <w:r w:rsidR="00D101C9">
          <w:rPr>
            <w:rFonts w:asciiTheme="majorBidi" w:eastAsia="Times New Roman" w:hAnsiTheme="majorBidi" w:cstheme="majorBidi"/>
            <w:noProof/>
            <w:sz w:val="24"/>
            <w:szCs w:val="24"/>
          </w:rPr>
          <w:t>Henley, 1998</w:t>
        </w:r>
      </w:hyperlink>
      <w:r w:rsidR="006837B0">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6837B0">
        <w:rPr>
          <w:rFonts w:asciiTheme="majorBidi" w:eastAsia="Times New Roman" w:hAnsiTheme="majorBidi" w:cstheme="majorBidi"/>
          <w:sz w:val="24"/>
          <w:szCs w:val="24"/>
        </w:rPr>
        <w:t xml:space="preserve"> to use a </w:t>
      </w:r>
      <w:r w:rsidR="003E545D">
        <w:rPr>
          <w:rFonts w:asciiTheme="majorBidi" w:eastAsia="Times New Roman" w:hAnsiTheme="majorBidi" w:cstheme="majorBidi"/>
          <w:sz w:val="24"/>
          <w:szCs w:val="24"/>
        </w:rPr>
        <w:t>discrete</w:t>
      </w:r>
      <w:r w:rsidR="006837B0">
        <w:rPr>
          <w:rFonts w:asciiTheme="majorBidi" w:eastAsia="Times New Roman" w:hAnsiTheme="majorBidi" w:cstheme="majorBidi"/>
          <w:sz w:val="24"/>
          <w:szCs w:val="24"/>
        </w:rPr>
        <w:t xml:space="preserve"> competing hazard model to model the binary tenure decision and relocation timing.</w:t>
      </w:r>
      <w:r w:rsidR="003E545D">
        <w:rPr>
          <w:rFonts w:asciiTheme="majorBidi" w:eastAsia="Times New Roman" w:hAnsiTheme="majorBidi" w:cstheme="majorBidi"/>
          <w:sz w:val="24"/>
          <w:szCs w:val="24"/>
        </w:rPr>
        <w:t xml:space="preserve"> In a similar attempt a joint modelling formulation was proposed by Ioannides and </w:t>
      </w:r>
      <w:proofErr w:type="spellStart"/>
      <w:r w:rsidR="003E545D">
        <w:rPr>
          <w:rFonts w:asciiTheme="majorBidi" w:eastAsia="Times New Roman" w:hAnsiTheme="majorBidi" w:cstheme="majorBidi"/>
          <w:sz w:val="24"/>
          <w:szCs w:val="24"/>
        </w:rPr>
        <w:t>Kan</w:t>
      </w:r>
      <w:proofErr w:type="spellEnd"/>
      <w:r w:rsidR="006837B0">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3E545D">
        <w:rPr>
          <w:rFonts w:asciiTheme="majorBidi" w:eastAsia="Times New Roman" w:hAnsiTheme="majorBidi" w:cstheme="majorBidi"/>
          <w:sz w:val="24"/>
          <w:szCs w:val="24"/>
        </w:rPr>
        <w:instrText xml:space="preserve"> ADDIN EN.CITE &lt;EndNote&gt;&lt;Cite&gt;&lt;Author&gt;Ioannides&lt;/Author&gt;&lt;Year&gt;1996&lt;/Year&gt;&lt;RecNum&gt;83&lt;/RecNum&gt;&lt;DisplayText&gt;(Ioannides and Kan, 1996)&lt;/DisplayText&gt;&lt;record&gt;&lt;rec-number&gt;83&lt;/rec-number&gt;&lt;foreign-keys&gt;&lt;key app="EN" db-id="twdavsftzzww2rezrf2vzt5lwp2zxvvv25wx"&gt;83&lt;/key&gt;&lt;/foreign-keys&gt;&lt;ref-type name="Journal Article"&gt;17&lt;/ref-type&gt;&lt;contributors&gt;&lt;authors&gt;&lt;author&gt;Ioannides, Yannis M&lt;/author&gt;&lt;author&gt;Kan, Kamhon&lt;/author&gt;&lt;/authors&gt;&lt;/contributors&gt;&lt;titles&gt;&lt;title&gt;STRUCTURAL ESTIMATION OF RESIDENTIAL MOBILITY AND HOUSING TENURE CHOICE*&lt;/title&gt;&lt;secondary-title&gt;Journal of Regional Science&lt;/secondary-title&gt;&lt;/titles&gt;&lt;periodical&gt;&lt;full-title&gt;Journal of Regional Science&lt;/full-title&gt;&lt;/periodical&gt;&lt;pages&gt;335-363&lt;/pages&gt;&lt;volume&gt;36&lt;/volume&gt;&lt;number&gt;3&lt;/number&gt;&lt;dates&gt;&lt;year&gt;1996&lt;/year&gt;&lt;/dates&gt;&lt;isbn&gt;1467-9787&lt;/isbn&gt;&lt;urls&gt;&lt;/urls&gt;&lt;/record&gt;&lt;/Cite&gt;&lt;/EndNote&gt;</w:instrText>
      </w:r>
      <w:r w:rsidR="00F64E68">
        <w:rPr>
          <w:rFonts w:asciiTheme="majorBidi" w:eastAsia="Times New Roman" w:hAnsiTheme="majorBidi" w:cstheme="majorBidi"/>
          <w:sz w:val="24"/>
          <w:szCs w:val="24"/>
        </w:rPr>
        <w:fldChar w:fldCharType="separate"/>
      </w:r>
      <w:r w:rsidR="003E545D">
        <w:rPr>
          <w:rFonts w:asciiTheme="majorBidi" w:eastAsia="Times New Roman" w:hAnsiTheme="majorBidi" w:cstheme="majorBidi"/>
          <w:noProof/>
          <w:sz w:val="24"/>
          <w:szCs w:val="24"/>
        </w:rPr>
        <w:t>(</w:t>
      </w:r>
      <w:hyperlink w:anchor="_ENREF_34" w:tooltip="Ioannides, 1996 #83" w:history="1">
        <w:r w:rsidR="00D101C9">
          <w:rPr>
            <w:rFonts w:asciiTheme="majorBidi" w:eastAsia="Times New Roman" w:hAnsiTheme="majorBidi" w:cstheme="majorBidi"/>
            <w:noProof/>
            <w:sz w:val="24"/>
            <w:szCs w:val="24"/>
          </w:rPr>
          <w:t>Ioannides and Kan, 1996</w:t>
        </w:r>
      </w:hyperlink>
      <w:r w:rsidR="003E545D">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3E545D">
        <w:rPr>
          <w:rFonts w:asciiTheme="majorBidi" w:eastAsia="Times New Roman" w:hAnsiTheme="majorBidi" w:cstheme="majorBidi"/>
          <w:sz w:val="24"/>
          <w:szCs w:val="24"/>
        </w:rPr>
        <w:t xml:space="preserve"> to model the same dependent variables of tenure type (rent and own) and dwelling duration.</w:t>
      </w:r>
      <w:r w:rsidR="00DB2368">
        <w:rPr>
          <w:rFonts w:asciiTheme="majorBidi" w:eastAsia="Times New Roman" w:hAnsiTheme="majorBidi" w:cstheme="majorBidi"/>
          <w:sz w:val="24"/>
          <w:szCs w:val="24"/>
        </w:rPr>
        <w:t xml:space="preserve"> </w:t>
      </w:r>
      <w:r w:rsidR="00205553">
        <w:rPr>
          <w:rFonts w:asciiTheme="majorBidi" w:eastAsia="Times New Roman" w:hAnsiTheme="majorBidi" w:cstheme="majorBidi"/>
          <w:sz w:val="24"/>
          <w:szCs w:val="24"/>
          <w:lang w:val="en-US"/>
        </w:rPr>
        <w:t xml:space="preserve">Clark and Withers (1999) and Clark and Huang (2003) also studied the impact of household life cycle and tenure choice by exploring the impact of household demographic changes over time on residential and job relocation decisions. </w:t>
      </w:r>
      <w:r w:rsidR="003A3512">
        <w:rPr>
          <w:rFonts w:asciiTheme="majorBidi" w:eastAsia="Times New Roman" w:hAnsiTheme="majorBidi" w:cstheme="majorBidi"/>
          <w:sz w:val="24"/>
          <w:szCs w:val="24"/>
        </w:rPr>
        <w:t xml:space="preserve">The literature of dynamic housing market modelling is slim when it comes to modelling the reason for mobility which is crucial indicator revealing information to determine other characteristic of relocation. There are </w:t>
      </w:r>
      <w:r w:rsidR="00264DCF">
        <w:rPr>
          <w:rFonts w:asciiTheme="majorBidi" w:eastAsia="Times New Roman" w:hAnsiTheme="majorBidi" w:cstheme="majorBidi"/>
          <w:sz w:val="24"/>
          <w:szCs w:val="24"/>
        </w:rPr>
        <w:t>several</w:t>
      </w:r>
      <w:r w:rsidR="003A3512">
        <w:rPr>
          <w:rFonts w:asciiTheme="majorBidi" w:eastAsia="Times New Roman" w:hAnsiTheme="majorBidi" w:cstheme="majorBidi"/>
          <w:sz w:val="24"/>
          <w:szCs w:val="24"/>
        </w:rPr>
        <w:t xml:space="preserve"> studies examining the mobility </w:t>
      </w:r>
      <w:r w:rsidR="00264DCF">
        <w:rPr>
          <w:rFonts w:asciiTheme="majorBidi" w:eastAsia="Times New Roman" w:hAnsiTheme="majorBidi" w:cstheme="majorBidi"/>
          <w:sz w:val="24"/>
          <w:szCs w:val="24"/>
        </w:rPr>
        <w:t>for</w:t>
      </w:r>
      <w:r w:rsidR="003A3512">
        <w:rPr>
          <w:rFonts w:asciiTheme="majorBidi" w:eastAsia="Times New Roman" w:hAnsiTheme="majorBidi" w:cstheme="majorBidi"/>
          <w:sz w:val="24"/>
          <w:szCs w:val="24"/>
        </w:rPr>
        <w:t xml:space="preserve"> specific </w:t>
      </w:r>
      <w:r w:rsidR="00264DCF">
        <w:rPr>
          <w:rFonts w:asciiTheme="majorBidi" w:eastAsia="Times New Roman" w:hAnsiTheme="majorBidi" w:cstheme="majorBidi"/>
          <w:sz w:val="24"/>
          <w:szCs w:val="24"/>
        </w:rPr>
        <w:t>demographic</w:t>
      </w:r>
      <w:r w:rsidR="00F35B8E">
        <w:rPr>
          <w:rFonts w:asciiTheme="majorBidi" w:eastAsia="Times New Roman" w:hAnsiTheme="majorBidi" w:cstheme="majorBidi"/>
          <w:sz w:val="24"/>
          <w:szCs w:val="24"/>
        </w:rPr>
        <w:t>s</w:t>
      </w:r>
      <w:r w:rsidR="00264DCF">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264DCF">
        <w:rPr>
          <w:rFonts w:asciiTheme="majorBidi" w:eastAsia="Times New Roman" w:hAnsiTheme="majorBidi" w:cstheme="majorBidi"/>
          <w:sz w:val="24"/>
          <w:szCs w:val="24"/>
        </w:rPr>
        <w:instrText xml:space="preserve"> ADDIN EN.CITE &lt;EndNote&gt;&lt;Cite&gt;&lt;Author&gt;Ludwig&lt;/Author&gt;&lt;Year&gt;2001&lt;/Year&gt;&lt;RecNum&gt;85&lt;/RecNum&gt;&lt;DisplayText&gt;(Ludwig et al., 2001)&lt;/DisplayText&gt;&lt;record&gt;&lt;rec-number&gt;85&lt;/rec-number&gt;&lt;foreign-keys&gt;&lt;key app="EN" db-id="twdavsftzzww2rezrf2vzt5lwp2zxvvv25wx"&gt;85&lt;/key&gt;&lt;/foreign-keys&gt;&lt;ref-type name="Journal Article"&gt;17&lt;/ref-type&gt;&lt;contributors&gt;&lt;authors&gt;&lt;author&gt;Ludwig, Jens&lt;/author&gt;&lt;author&gt;Duncan, Greg J&lt;/author&gt;&lt;author&gt;Hirschfield, Paul&lt;/author&gt;&lt;/authors&gt;&lt;/contributors&gt;&lt;titles&gt;&lt;title&gt;Urban poverty and juvenile crime: Evidence from a randomized housing-mobility experiment&lt;/title&gt;&lt;secondary-title&gt;QUARTERLY JOURNAL OF ECONOMICS-CAMBRIDGE MASSACHUSETTS-&lt;/secondary-title&gt;&lt;/titles&gt;&lt;periodical&gt;&lt;full-title&gt;QUARTERLY JOURNAL OF ECONOMICS-CAMBRIDGE MASSACHUSETTS-&lt;/full-title&gt;&lt;/periodical&gt;&lt;pages&gt;655-680&lt;/pages&gt;&lt;volume&gt;116&lt;/volume&gt;&lt;number&gt;2&lt;/number&gt;&lt;dates&gt;&lt;year&gt;2001&lt;/year&gt;&lt;/dates&gt;&lt;isbn&gt;0033-5533&lt;/isbn&gt;&lt;urls&gt;&lt;/urls&gt;&lt;/record&gt;&lt;/Cite&gt;&lt;/EndNote&gt;</w:instrText>
      </w:r>
      <w:r w:rsidR="00F64E68">
        <w:rPr>
          <w:rFonts w:asciiTheme="majorBidi" w:eastAsia="Times New Roman" w:hAnsiTheme="majorBidi" w:cstheme="majorBidi"/>
          <w:sz w:val="24"/>
          <w:szCs w:val="24"/>
        </w:rPr>
        <w:fldChar w:fldCharType="separate"/>
      </w:r>
      <w:r w:rsidR="00264DCF">
        <w:rPr>
          <w:rFonts w:asciiTheme="majorBidi" w:eastAsia="Times New Roman" w:hAnsiTheme="majorBidi" w:cstheme="majorBidi"/>
          <w:noProof/>
          <w:sz w:val="24"/>
          <w:szCs w:val="24"/>
        </w:rPr>
        <w:t>(</w:t>
      </w:r>
      <w:hyperlink w:anchor="_ENREF_38" w:tooltip="Ludwig, 2001 #85" w:history="1">
        <w:r w:rsidR="00D101C9">
          <w:rPr>
            <w:rFonts w:asciiTheme="majorBidi" w:eastAsia="Times New Roman" w:hAnsiTheme="majorBidi" w:cstheme="majorBidi"/>
            <w:noProof/>
            <w:sz w:val="24"/>
            <w:szCs w:val="24"/>
          </w:rPr>
          <w:t>Ludwig et al., 2001</w:t>
        </w:r>
      </w:hyperlink>
      <w:r w:rsidR="00264DCF">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264DCF">
        <w:rPr>
          <w:rFonts w:asciiTheme="majorBidi" w:eastAsia="Times New Roman" w:hAnsiTheme="majorBidi" w:cstheme="majorBidi"/>
          <w:sz w:val="24"/>
          <w:szCs w:val="24"/>
        </w:rPr>
        <w:t xml:space="preserve">, migration patterns </w:t>
      </w:r>
      <w:r w:rsidR="00F64E68">
        <w:rPr>
          <w:rFonts w:asciiTheme="majorBidi" w:eastAsia="Times New Roman" w:hAnsiTheme="majorBidi" w:cstheme="majorBidi"/>
          <w:sz w:val="24"/>
          <w:szCs w:val="24"/>
        </w:rPr>
        <w:fldChar w:fldCharType="begin"/>
      </w:r>
      <w:r w:rsidR="00264DCF">
        <w:rPr>
          <w:rFonts w:asciiTheme="majorBidi" w:eastAsia="Times New Roman" w:hAnsiTheme="majorBidi" w:cstheme="majorBidi"/>
          <w:sz w:val="24"/>
          <w:szCs w:val="24"/>
        </w:rPr>
        <w:instrText xml:space="preserve"> ADDIN EN.CITE &lt;EndNote&gt;&lt;Cite&gt;&lt;Author&gt;Clark&lt;/Author&gt;&lt;Year&gt;1982&lt;/Year&gt;&lt;RecNum&gt;86&lt;/RecNum&gt;&lt;DisplayText&gt;(Clark, 1982)&lt;/DisplayText&gt;&lt;record&gt;&lt;rec-number&gt;86&lt;/rec-number&gt;&lt;foreign-keys&gt;&lt;key app="EN" db-id="twdavsftzzww2rezrf2vzt5lwp2zxvvv25wx"&gt;86&lt;/key&gt;&lt;/foreign-keys&gt;&lt;ref-type name="Journal Article"&gt;17&lt;/ref-type&gt;&lt;contributors&gt;&lt;authors&gt;&lt;author&gt;Clark, William AV&lt;/author&gt;&lt;/authors&gt;&lt;/contributors&gt;&lt;titles&gt;&lt;title&gt;Recent research on migration and mobility: a review and interpretation&lt;/title&gt;&lt;secondary-title&gt;Progress in planning&lt;/secondary-title&gt;&lt;/titles&gt;&lt;periodical&gt;&lt;full-title&gt;Progress in planning&lt;/full-title&gt;&lt;/periodical&gt;&lt;pages&gt;1-56&lt;/pages&gt;&lt;volume&gt;18&lt;/volume&gt;&lt;dates&gt;&lt;year&gt;1982&lt;/year&gt;&lt;/dates&gt;&lt;isbn&gt;0305-9006&lt;/isbn&gt;&lt;urls&gt;&lt;/urls&gt;&lt;/record&gt;&lt;/Cite&gt;&lt;/EndNote&gt;</w:instrText>
      </w:r>
      <w:r w:rsidR="00F64E68">
        <w:rPr>
          <w:rFonts w:asciiTheme="majorBidi" w:eastAsia="Times New Roman" w:hAnsiTheme="majorBidi" w:cstheme="majorBidi"/>
          <w:sz w:val="24"/>
          <w:szCs w:val="24"/>
        </w:rPr>
        <w:fldChar w:fldCharType="separate"/>
      </w:r>
      <w:r w:rsidR="00264DCF">
        <w:rPr>
          <w:rFonts w:asciiTheme="majorBidi" w:eastAsia="Times New Roman" w:hAnsiTheme="majorBidi" w:cstheme="majorBidi"/>
          <w:noProof/>
          <w:sz w:val="24"/>
          <w:szCs w:val="24"/>
        </w:rPr>
        <w:t>(</w:t>
      </w:r>
      <w:hyperlink w:anchor="_ENREF_13" w:tooltip="Clark, 1982 #86" w:history="1">
        <w:r w:rsidR="00D101C9">
          <w:rPr>
            <w:rFonts w:asciiTheme="majorBidi" w:eastAsia="Times New Roman" w:hAnsiTheme="majorBidi" w:cstheme="majorBidi"/>
            <w:noProof/>
            <w:sz w:val="24"/>
            <w:szCs w:val="24"/>
          </w:rPr>
          <w:t>Clark, 1982</w:t>
        </w:r>
      </w:hyperlink>
      <w:r w:rsidR="007E4501">
        <w:rPr>
          <w:rFonts w:asciiTheme="majorBidi" w:eastAsia="Times New Roman" w:hAnsiTheme="majorBidi" w:cstheme="majorBidi"/>
          <w:noProof/>
          <w:sz w:val="24"/>
          <w:szCs w:val="24"/>
        </w:rPr>
        <w:t xml:space="preserve">; </w:t>
      </w:r>
      <w:r w:rsidR="008A18C8">
        <w:rPr>
          <w:rFonts w:asciiTheme="majorBidi" w:eastAsia="Times New Roman" w:hAnsiTheme="majorBidi" w:cstheme="majorBidi"/>
          <w:noProof/>
          <w:sz w:val="24"/>
          <w:szCs w:val="24"/>
        </w:rPr>
        <w:t>Brown and Moore, 1970</w:t>
      </w:r>
      <w:r w:rsidR="00264DCF">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264DCF">
        <w:rPr>
          <w:rFonts w:asciiTheme="majorBidi" w:eastAsia="Times New Roman" w:hAnsiTheme="majorBidi" w:cstheme="majorBidi"/>
          <w:sz w:val="24"/>
          <w:szCs w:val="24"/>
        </w:rPr>
        <w:t xml:space="preserve"> and some relatively  qualitative theories on the reason</w:t>
      </w:r>
      <w:r w:rsidR="000720D2">
        <w:rPr>
          <w:rFonts w:asciiTheme="majorBidi" w:eastAsia="Times New Roman" w:hAnsiTheme="majorBidi" w:cstheme="majorBidi"/>
          <w:sz w:val="24"/>
          <w:szCs w:val="24"/>
        </w:rPr>
        <w:t>s</w:t>
      </w:r>
      <w:r w:rsidR="00264DCF">
        <w:rPr>
          <w:rFonts w:asciiTheme="majorBidi" w:eastAsia="Times New Roman" w:hAnsiTheme="majorBidi" w:cstheme="majorBidi"/>
          <w:sz w:val="24"/>
          <w:szCs w:val="24"/>
        </w:rPr>
        <w:t xml:space="preserve"> supporting relocations such as c</w:t>
      </w:r>
      <w:r w:rsidR="00264DCF" w:rsidRPr="00264DCF">
        <w:rPr>
          <w:rFonts w:asciiTheme="majorBidi" w:eastAsia="Times New Roman" w:hAnsiTheme="majorBidi" w:cstheme="majorBidi"/>
          <w:sz w:val="24"/>
          <w:szCs w:val="24"/>
        </w:rPr>
        <w:t>ontagion theories</w:t>
      </w:r>
      <w:r w:rsidR="00264DCF">
        <w:rPr>
          <w:rFonts w:asciiTheme="majorBidi" w:eastAsia="Times New Roman" w:hAnsiTheme="majorBidi" w:cstheme="majorBidi"/>
          <w:sz w:val="24"/>
          <w:szCs w:val="24"/>
        </w:rPr>
        <w:t xml:space="preserve">, </w:t>
      </w:r>
      <w:r w:rsidR="00F7386F">
        <w:rPr>
          <w:rFonts w:asciiTheme="majorBidi" w:eastAsia="Times New Roman" w:hAnsiTheme="majorBidi" w:cstheme="majorBidi"/>
          <w:sz w:val="24"/>
          <w:szCs w:val="24"/>
        </w:rPr>
        <w:t>c</w:t>
      </w:r>
      <w:r w:rsidR="00264DCF" w:rsidRPr="00264DCF">
        <w:rPr>
          <w:rFonts w:asciiTheme="majorBidi" w:eastAsia="Times New Roman" w:hAnsiTheme="majorBidi" w:cstheme="majorBidi"/>
          <w:sz w:val="24"/>
          <w:szCs w:val="24"/>
        </w:rPr>
        <w:t>ompetition theories</w:t>
      </w:r>
      <w:r w:rsidR="00264DCF" w:rsidRPr="00264DCF" w:rsidDel="003A3512">
        <w:rPr>
          <w:rFonts w:asciiTheme="majorBidi" w:eastAsia="Times New Roman" w:hAnsiTheme="majorBidi" w:cstheme="majorBidi"/>
          <w:sz w:val="24"/>
          <w:szCs w:val="24"/>
        </w:rPr>
        <w:t xml:space="preserve"> </w:t>
      </w:r>
      <w:r w:rsidR="00264DCF">
        <w:rPr>
          <w:rFonts w:asciiTheme="majorBidi" w:eastAsia="Times New Roman" w:hAnsiTheme="majorBidi" w:cstheme="majorBidi"/>
          <w:sz w:val="24"/>
          <w:szCs w:val="24"/>
        </w:rPr>
        <w:t>and r</w:t>
      </w:r>
      <w:r w:rsidR="00264DCF" w:rsidRPr="00264DCF">
        <w:rPr>
          <w:rFonts w:asciiTheme="majorBidi" w:eastAsia="Times New Roman" w:hAnsiTheme="majorBidi" w:cstheme="majorBidi"/>
          <w:sz w:val="24"/>
          <w:szCs w:val="24"/>
        </w:rPr>
        <w:t>elative deprivation or social comparison models</w:t>
      </w:r>
      <w:r w:rsidR="00264DCF" w:rsidRPr="00264DCF" w:rsidDel="003A3512">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264DCF">
        <w:rPr>
          <w:rFonts w:asciiTheme="majorBidi" w:eastAsia="Times New Roman" w:hAnsiTheme="majorBidi" w:cstheme="majorBidi"/>
          <w:sz w:val="24"/>
          <w:szCs w:val="24"/>
        </w:rPr>
        <w:instrText xml:space="preserve"> ADDIN EN.CITE &lt;EndNote&gt;&lt;Cite&gt;&lt;Author&gt;de Souza Briggs&lt;/Author&gt;&lt;Year&gt;1997&lt;/Year&gt;&lt;RecNum&gt;87&lt;/RecNum&gt;&lt;DisplayText&gt;(de Souza Briggs, 1997)&lt;/DisplayText&gt;&lt;record&gt;&lt;rec-number&gt;87&lt;/rec-number&gt;&lt;foreign-keys&gt;&lt;key app="EN" db-id="twdavsftzzww2rezrf2vzt5lwp2zxvvv25wx"&gt;87&lt;/key&gt;&lt;/foreign-keys&gt;&lt;ref-type name="Journal Article"&gt;17&lt;/ref-type&gt;&lt;contributors&gt;&lt;authors&gt;&lt;author&gt;de Souza Briggs, Xavier&lt;/author&gt;&lt;/authors&gt;&lt;/contributors&gt;&lt;titles&gt;&lt;title&gt;Moving up versus moving out: Neighborhood effects in housing mobility programs&lt;/title&gt;&lt;secondary-title&gt;Housing Policy Debate&lt;/secondary-title&gt;&lt;/titles&gt;&lt;periodical&gt;&lt;full-title&gt;Housing Policy Debate&lt;/full-title&gt;&lt;/periodical&gt;&lt;pages&gt;195-234&lt;/pages&gt;&lt;volume&gt;8&lt;/volume&gt;&lt;number&gt;1&lt;/number&gt;&lt;dates&gt;&lt;year&gt;1997&lt;/year&gt;&lt;/dates&gt;&lt;isbn&gt;1051-1482&lt;/isbn&gt;&lt;urls&gt;&lt;/urls&gt;&lt;/record&gt;&lt;/Cite&gt;&lt;/EndNote&gt;</w:instrText>
      </w:r>
      <w:r w:rsidR="00F64E68">
        <w:rPr>
          <w:rFonts w:asciiTheme="majorBidi" w:eastAsia="Times New Roman" w:hAnsiTheme="majorBidi" w:cstheme="majorBidi"/>
          <w:sz w:val="24"/>
          <w:szCs w:val="24"/>
        </w:rPr>
        <w:fldChar w:fldCharType="separate"/>
      </w:r>
      <w:r w:rsidR="00264DCF">
        <w:rPr>
          <w:rFonts w:asciiTheme="majorBidi" w:eastAsia="Times New Roman" w:hAnsiTheme="majorBidi" w:cstheme="majorBidi"/>
          <w:noProof/>
          <w:sz w:val="24"/>
          <w:szCs w:val="24"/>
        </w:rPr>
        <w:t>(</w:t>
      </w:r>
      <w:hyperlink w:anchor="_ENREF_20" w:tooltip="de Souza Briggs, 1997 #87" w:history="1">
        <w:r w:rsidR="00D101C9">
          <w:rPr>
            <w:rFonts w:asciiTheme="majorBidi" w:eastAsia="Times New Roman" w:hAnsiTheme="majorBidi" w:cstheme="majorBidi"/>
            <w:noProof/>
            <w:sz w:val="24"/>
            <w:szCs w:val="24"/>
          </w:rPr>
          <w:t>de Souza Briggs, 1997</w:t>
        </w:r>
      </w:hyperlink>
      <w:r w:rsidR="00264DCF">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264DCF">
        <w:rPr>
          <w:rFonts w:asciiTheme="majorBidi" w:eastAsia="Times New Roman" w:hAnsiTheme="majorBidi" w:cstheme="majorBidi"/>
          <w:sz w:val="24"/>
          <w:szCs w:val="24"/>
        </w:rPr>
        <w:t xml:space="preserve">. </w:t>
      </w:r>
    </w:p>
    <w:p w14:paraId="60DCA8E9" w14:textId="75183768" w:rsidR="0087627F" w:rsidRDefault="00344BA5" w:rsidP="00C32F07">
      <w:pPr>
        <w:spacing w:after="0"/>
        <w:ind w:firstLine="720"/>
        <w:jc w:val="both"/>
        <w:rPr>
          <w:rFonts w:asciiTheme="majorBidi" w:eastAsia="Times New Roman" w:hAnsiTheme="majorBidi" w:cstheme="majorBidi"/>
          <w:sz w:val="24"/>
          <w:szCs w:val="24"/>
          <w:rtl/>
          <w:lang w:bidi="fa-IR"/>
        </w:rPr>
      </w:pPr>
      <w:r>
        <w:rPr>
          <w:rFonts w:asciiTheme="majorBidi" w:eastAsia="Times New Roman" w:hAnsiTheme="majorBidi" w:cstheme="majorBidi"/>
          <w:sz w:val="24"/>
          <w:szCs w:val="24"/>
        </w:rPr>
        <w:t xml:space="preserve">Residential mobility, as initially discussed by Clark and </w:t>
      </w:r>
      <w:proofErr w:type="spellStart"/>
      <w:r w:rsidRPr="00344BA5">
        <w:rPr>
          <w:rFonts w:asciiTheme="majorBidi" w:eastAsia="Times New Roman" w:hAnsiTheme="majorBidi" w:cstheme="majorBidi"/>
          <w:sz w:val="24"/>
          <w:szCs w:val="24"/>
        </w:rPr>
        <w:t>Dieleman</w:t>
      </w:r>
      <w:proofErr w:type="spellEnd"/>
      <w:r>
        <w:rPr>
          <w:rFonts w:asciiTheme="majorBidi" w:eastAsia="Times New Roman" w:hAnsiTheme="majorBidi" w:cstheme="majorBidi"/>
          <w:sz w:val="24"/>
          <w:szCs w:val="24"/>
        </w:rPr>
        <w:t xml:space="preserve"> (1996), should be modelled in a </w:t>
      </w:r>
      <w:r w:rsidR="00DB08F2">
        <w:rPr>
          <w:rFonts w:asciiTheme="majorBidi" w:eastAsia="Times New Roman" w:hAnsiTheme="majorBidi" w:cstheme="majorBidi"/>
          <w:sz w:val="24"/>
          <w:szCs w:val="24"/>
        </w:rPr>
        <w:t xml:space="preserve">unified </w:t>
      </w:r>
      <w:r>
        <w:rPr>
          <w:rFonts w:asciiTheme="majorBidi" w:eastAsia="Times New Roman" w:hAnsiTheme="majorBidi" w:cstheme="majorBidi"/>
          <w:sz w:val="24"/>
          <w:szCs w:val="24"/>
        </w:rPr>
        <w:t xml:space="preserve">system of models where spatial distribution </w:t>
      </w:r>
      <w:r w:rsidR="00DB08F2">
        <w:rPr>
          <w:rFonts w:asciiTheme="majorBidi" w:eastAsia="Times New Roman" w:hAnsiTheme="majorBidi" w:cstheme="majorBidi"/>
          <w:sz w:val="24"/>
          <w:szCs w:val="24"/>
        </w:rPr>
        <w:t xml:space="preserve">of household </w:t>
      </w:r>
      <w:r>
        <w:rPr>
          <w:rFonts w:asciiTheme="majorBidi" w:eastAsia="Times New Roman" w:hAnsiTheme="majorBidi" w:cstheme="majorBidi"/>
          <w:sz w:val="24"/>
          <w:szCs w:val="24"/>
        </w:rPr>
        <w:t xml:space="preserve">in the housing market is determined not only at the market level, but also by how </w:t>
      </w:r>
      <w:r w:rsidR="00DB08F2">
        <w:rPr>
          <w:rFonts w:asciiTheme="majorBidi" w:eastAsia="Times New Roman" w:hAnsiTheme="majorBidi" w:cstheme="majorBidi"/>
          <w:sz w:val="24"/>
          <w:szCs w:val="24"/>
        </w:rPr>
        <w:t>households</w:t>
      </w:r>
      <w:r w:rsidR="000720D2">
        <w:rPr>
          <w:rFonts w:asciiTheme="majorBidi" w:eastAsia="Times New Roman" w:hAnsiTheme="majorBidi" w:cstheme="majorBidi"/>
          <w:sz w:val="24"/>
          <w:szCs w:val="24"/>
        </w:rPr>
        <w:t>’</w:t>
      </w:r>
      <w:r w:rsidR="00DB08F2">
        <w:rPr>
          <w:rFonts w:asciiTheme="majorBidi" w:eastAsia="Times New Roman" w:hAnsiTheme="majorBidi" w:cstheme="majorBidi"/>
          <w:sz w:val="24"/>
          <w:szCs w:val="24"/>
        </w:rPr>
        <w:t xml:space="preserve"> decisions</w:t>
      </w:r>
      <w:r>
        <w:rPr>
          <w:rFonts w:asciiTheme="majorBidi" w:eastAsia="Times New Roman" w:hAnsiTheme="majorBidi" w:cstheme="majorBidi"/>
          <w:sz w:val="24"/>
          <w:szCs w:val="24"/>
        </w:rPr>
        <w:t xml:space="preserve"> </w:t>
      </w:r>
      <w:r w:rsidR="008646AC">
        <w:rPr>
          <w:rFonts w:asciiTheme="majorBidi" w:eastAsia="Times New Roman" w:hAnsiTheme="majorBidi" w:cstheme="majorBidi"/>
          <w:sz w:val="24"/>
          <w:szCs w:val="24"/>
        </w:rPr>
        <w:t xml:space="preserve">form </w:t>
      </w:r>
      <w:r w:rsidR="008646AC">
        <w:rPr>
          <w:rFonts w:asciiTheme="majorBidi" w:eastAsia="Times New Roman" w:hAnsiTheme="majorBidi" w:cstheme="majorBidi"/>
          <w:sz w:val="24"/>
          <w:szCs w:val="24"/>
        </w:rPr>
        <w:lastRenderedPageBreak/>
        <w:t xml:space="preserve">demand for the housing stock. </w:t>
      </w:r>
      <w:r w:rsidR="00C9408C">
        <w:rPr>
          <w:rFonts w:asciiTheme="majorBidi" w:eastAsia="Times New Roman" w:hAnsiTheme="majorBidi" w:cstheme="majorBidi"/>
          <w:sz w:val="24"/>
          <w:szCs w:val="24"/>
        </w:rPr>
        <w:t xml:space="preserve">Clark and </w:t>
      </w:r>
      <w:proofErr w:type="spellStart"/>
      <w:r w:rsidR="00C9408C">
        <w:rPr>
          <w:rFonts w:asciiTheme="majorBidi" w:eastAsia="Times New Roman" w:hAnsiTheme="majorBidi" w:cstheme="majorBidi"/>
          <w:sz w:val="24"/>
          <w:szCs w:val="24"/>
        </w:rPr>
        <w:t>Dieleman</w:t>
      </w:r>
      <w:proofErr w:type="spellEnd"/>
      <w:r w:rsidR="00C9408C">
        <w:rPr>
          <w:rFonts w:asciiTheme="majorBidi" w:eastAsia="Times New Roman" w:hAnsiTheme="majorBidi" w:cstheme="majorBidi"/>
          <w:sz w:val="24"/>
          <w:szCs w:val="24"/>
        </w:rPr>
        <w:t xml:space="preserve"> (1996) discussed the significant role of household life cycle </w:t>
      </w:r>
      <w:r w:rsidR="007C2D59">
        <w:rPr>
          <w:rFonts w:asciiTheme="majorBidi" w:eastAsia="Times New Roman" w:hAnsiTheme="majorBidi" w:cstheme="majorBidi"/>
          <w:sz w:val="24"/>
          <w:szCs w:val="24"/>
        </w:rPr>
        <w:t>and its dynamic on housing decisions</w:t>
      </w:r>
      <w:r w:rsidR="00512110">
        <w:rPr>
          <w:rFonts w:asciiTheme="majorBidi" w:eastAsia="Times New Roman" w:hAnsiTheme="majorBidi" w:cstheme="majorBidi"/>
          <w:sz w:val="24"/>
          <w:szCs w:val="24"/>
        </w:rPr>
        <w:t xml:space="preserve"> and the housing market</w:t>
      </w:r>
      <w:r w:rsidR="007C2D59">
        <w:rPr>
          <w:rFonts w:asciiTheme="majorBidi" w:eastAsia="Times New Roman" w:hAnsiTheme="majorBidi" w:cstheme="majorBidi"/>
          <w:sz w:val="24"/>
          <w:szCs w:val="24"/>
        </w:rPr>
        <w:t xml:space="preserve">, with </w:t>
      </w:r>
      <w:r w:rsidR="00512110">
        <w:rPr>
          <w:rFonts w:asciiTheme="majorBidi" w:eastAsia="Times New Roman" w:hAnsiTheme="majorBidi" w:cstheme="majorBidi"/>
          <w:sz w:val="24"/>
          <w:szCs w:val="24"/>
        </w:rPr>
        <w:t xml:space="preserve">a </w:t>
      </w:r>
      <w:r w:rsidR="007C2D59">
        <w:rPr>
          <w:rFonts w:asciiTheme="majorBidi" w:eastAsia="Times New Roman" w:hAnsiTheme="majorBidi" w:cstheme="majorBidi"/>
          <w:sz w:val="24"/>
          <w:szCs w:val="24"/>
        </w:rPr>
        <w:t>special focus on transition process from and to ownership and renting which has been also studied elsewhere in more recent works (</w:t>
      </w:r>
      <w:proofErr w:type="spellStart"/>
      <w:r w:rsidR="003B03F2">
        <w:rPr>
          <w:rFonts w:asciiTheme="majorBidi" w:eastAsia="Times New Roman" w:hAnsiTheme="majorBidi" w:cstheme="majorBidi"/>
          <w:sz w:val="24"/>
          <w:szCs w:val="24"/>
        </w:rPr>
        <w:t>Ghasri</w:t>
      </w:r>
      <w:proofErr w:type="spellEnd"/>
      <w:r w:rsidR="003B03F2">
        <w:rPr>
          <w:rFonts w:asciiTheme="majorBidi" w:eastAsia="Times New Roman" w:hAnsiTheme="majorBidi" w:cstheme="majorBidi"/>
          <w:sz w:val="24"/>
          <w:szCs w:val="24"/>
        </w:rPr>
        <w:t xml:space="preserve"> and </w:t>
      </w:r>
      <w:proofErr w:type="spellStart"/>
      <w:r w:rsidR="003B03F2">
        <w:rPr>
          <w:rFonts w:asciiTheme="majorBidi" w:eastAsia="Times New Roman" w:hAnsiTheme="majorBidi" w:cstheme="majorBidi"/>
          <w:sz w:val="24"/>
          <w:szCs w:val="24"/>
        </w:rPr>
        <w:t>Reshidi</w:t>
      </w:r>
      <w:proofErr w:type="spellEnd"/>
      <w:r w:rsidR="003B03F2">
        <w:rPr>
          <w:rFonts w:asciiTheme="majorBidi" w:eastAsia="Times New Roman" w:hAnsiTheme="majorBidi" w:cstheme="majorBidi"/>
          <w:sz w:val="24"/>
          <w:szCs w:val="24"/>
        </w:rPr>
        <w:t>, 2015</w:t>
      </w:r>
      <w:r w:rsidR="007C2D59">
        <w:rPr>
          <w:rFonts w:asciiTheme="majorBidi" w:eastAsia="Times New Roman" w:hAnsiTheme="majorBidi" w:cstheme="majorBidi"/>
          <w:sz w:val="24"/>
          <w:szCs w:val="24"/>
        </w:rPr>
        <w:t xml:space="preserve">). </w:t>
      </w:r>
      <w:r w:rsidR="00C9408C">
        <w:rPr>
          <w:rFonts w:asciiTheme="majorBidi" w:eastAsia="Times New Roman" w:hAnsiTheme="majorBidi" w:cstheme="majorBidi"/>
          <w:sz w:val="24"/>
          <w:szCs w:val="24"/>
        </w:rPr>
        <w:t xml:space="preserve"> </w:t>
      </w:r>
      <w:r w:rsidR="00220B57">
        <w:rPr>
          <w:rFonts w:asciiTheme="majorBidi" w:eastAsia="Times New Roman" w:hAnsiTheme="majorBidi" w:cstheme="majorBidi"/>
          <w:sz w:val="24"/>
          <w:szCs w:val="24"/>
        </w:rPr>
        <w:t xml:space="preserve">The interaction between households and </w:t>
      </w:r>
      <w:r w:rsidR="00E37FEE">
        <w:rPr>
          <w:rFonts w:asciiTheme="majorBidi" w:eastAsia="Times New Roman" w:hAnsiTheme="majorBidi" w:cstheme="majorBidi"/>
          <w:sz w:val="24"/>
          <w:szCs w:val="24"/>
        </w:rPr>
        <w:t xml:space="preserve">the </w:t>
      </w:r>
      <w:r w:rsidR="00E37FEE" w:rsidRPr="00E37FEE">
        <w:rPr>
          <w:rFonts w:asciiTheme="majorBidi" w:eastAsia="Times New Roman" w:hAnsiTheme="majorBidi" w:cstheme="majorBidi"/>
          <w:sz w:val="24"/>
          <w:szCs w:val="24"/>
        </w:rPr>
        <w:t>macro-level economic</w:t>
      </w:r>
      <w:r w:rsidR="00E37FEE">
        <w:rPr>
          <w:rFonts w:asciiTheme="majorBidi" w:eastAsia="Times New Roman" w:hAnsiTheme="majorBidi" w:cstheme="majorBidi"/>
          <w:sz w:val="24"/>
          <w:szCs w:val="24"/>
        </w:rPr>
        <w:t xml:space="preserve"> is another important factor that has been discussed by</w:t>
      </w:r>
      <w:r w:rsidR="008A18C8">
        <w:rPr>
          <w:rFonts w:asciiTheme="majorBidi" w:eastAsia="Times New Roman" w:hAnsiTheme="majorBidi" w:cstheme="majorBidi"/>
          <w:sz w:val="24"/>
          <w:szCs w:val="24"/>
        </w:rPr>
        <w:t xml:space="preserve"> </w:t>
      </w:r>
      <w:proofErr w:type="spellStart"/>
      <w:r w:rsidR="008A18C8">
        <w:rPr>
          <w:rFonts w:asciiTheme="majorBidi" w:eastAsia="Times New Roman" w:hAnsiTheme="majorBidi" w:cstheme="majorBidi"/>
          <w:sz w:val="24"/>
          <w:szCs w:val="24"/>
        </w:rPr>
        <w:t>Dieleman</w:t>
      </w:r>
      <w:proofErr w:type="spellEnd"/>
      <w:r w:rsidR="008A18C8">
        <w:rPr>
          <w:rFonts w:asciiTheme="majorBidi" w:eastAsia="Times New Roman" w:hAnsiTheme="majorBidi" w:cstheme="majorBidi"/>
          <w:sz w:val="24"/>
          <w:szCs w:val="24"/>
        </w:rPr>
        <w:t xml:space="preserve"> (2001) where he notes h</w:t>
      </w:r>
      <w:r w:rsidR="008A18C8" w:rsidRPr="008A18C8">
        <w:rPr>
          <w:rFonts w:asciiTheme="majorBidi" w:eastAsia="Times New Roman" w:hAnsiTheme="majorBidi" w:cstheme="majorBidi"/>
          <w:sz w:val="24"/>
          <w:szCs w:val="24"/>
        </w:rPr>
        <w:t>ousehold</w:t>
      </w:r>
      <w:r w:rsidR="008A18C8">
        <w:rPr>
          <w:rFonts w:asciiTheme="majorBidi" w:eastAsia="Times New Roman" w:hAnsiTheme="majorBidi" w:cstheme="majorBidi"/>
          <w:sz w:val="24"/>
          <w:szCs w:val="24"/>
        </w:rPr>
        <w:t xml:space="preserve"> </w:t>
      </w:r>
      <w:r w:rsidR="008A18C8" w:rsidRPr="008A18C8">
        <w:rPr>
          <w:rFonts w:asciiTheme="majorBidi" w:eastAsia="Times New Roman" w:hAnsiTheme="majorBidi" w:cstheme="majorBidi"/>
          <w:sz w:val="24"/>
          <w:szCs w:val="24"/>
        </w:rPr>
        <w:t xml:space="preserve">relocation </w:t>
      </w:r>
      <w:r w:rsidR="008A18C8">
        <w:rPr>
          <w:rFonts w:asciiTheme="majorBidi" w:eastAsia="Times New Roman" w:hAnsiTheme="majorBidi" w:cstheme="majorBidi"/>
          <w:sz w:val="24"/>
          <w:szCs w:val="24"/>
        </w:rPr>
        <w:t>to be</w:t>
      </w:r>
      <w:r w:rsidR="008A18C8" w:rsidRPr="008A18C8">
        <w:rPr>
          <w:rFonts w:asciiTheme="majorBidi" w:eastAsia="Times New Roman" w:hAnsiTheme="majorBidi" w:cstheme="majorBidi"/>
          <w:sz w:val="24"/>
          <w:szCs w:val="24"/>
        </w:rPr>
        <w:t xml:space="preserve"> </w:t>
      </w:r>
      <w:r w:rsidR="008A18C8">
        <w:rPr>
          <w:rFonts w:asciiTheme="majorBidi" w:eastAsia="Times New Roman" w:hAnsiTheme="majorBidi" w:cstheme="majorBidi"/>
          <w:sz w:val="24"/>
          <w:szCs w:val="24"/>
        </w:rPr>
        <w:t>affected by</w:t>
      </w:r>
      <w:r w:rsidR="008A18C8" w:rsidRPr="008A18C8">
        <w:rPr>
          <w:rFonts w:asciiTheme="majorBidi" w:eastAsia="Times New Roman" w:hAnsiTheme="majorBidi" w:cstheme="majorBidi"/>
          <w:sz w:val="24"/>
          <w:szCs w:val="24"/>
        </w:rPr>
        <w:t xml:space="preserve"> housing market conditions</w:t>
      </w:r>
      <w:r w:rsidR="008A18C8">
        <w:rPr>
          <w:rFonts w:asciiTheme="majorBidi" w:eastAsia="Times New Roman" w:hAnsiTheme="majorBidi" w:cstheme="majorBidi"/>
          <w:sz w:val="24"/>
          <w:szCs w:val="24"/>
        </w:rPr>
        <w:t>.</w:t>
      </w:r>
      <w:r w:rsidR="00E37FEE">
        <w:rPr>
          <w:rFonts w:asciiTheme="majorBidi" w:eastAsia="Times New Roman" w:hAnsiTheme="majorBidi" w:cstheme="majorBidi"/>
          <w:sz w:val="24"/>
          <w:szCs w:val="24"/>
        </w:rPr>
        <w:t xml:space="preserve"> </w:t>
      </w:r>
      <w:r w:rsidR="008A18C8">
        <w:rPr>
          <w:rFonts w:asciiTheme="majorBidi" w:eastAsia="Times New Roman" w:hAnsiTheme="majorBidi" w:cstheme="majorBidi"/>
          <w:sz w:val="24"/>
          <w:szCs w:val="24"/>
        </w:rPr>
        <w:t xml:space="preserve">Huang and Clark </w:t>
      </w:r>
      <w:r w:rsidR="00EF22AA">
        <w:rPr>
          <w:rFonts w:asciiTheme="majorBidi" w:eastAsia="Times New Roman" w:hAnsiTheme="majorBidi" w:cstheme="majorBidi"/>
          <w:sz w:val="24"/>
          <w:szCs w:val="24"/>
        </w:rPr>
        <w:t xml:space="preserve">(2001) </w:t>
      </w:r>
      <w:r w:rsidR="008A18C8">
        <w:rPr>
          <w:rFonts w:asciiTheme="majorBidi" w:eastAsia="Times New Roman" w:hAnsiTheme="majorBidi" w:cstheme="majorBidi"/>
          <w:sz w:val="24"/>
          <w:szCs w:val="24"/>
        </w:rPr>
        <w:t xml:space="preserve">also looked at </w:t>
      </w:r>
      <w:r w:rsidR="00EF22AA">
        <w:rPr>
          <w:rFonts w:asciiTheme="majorBidi" w:eastAsia="Times New Roman" w:hAnsiTheme="majorBidi" w:cstheme="majorBidi"/>
          <w:sz w:val="24"/>
          <w:szCs w:val="24"/>
        </w:rPr>
        <w:t xml:space="preserve">the </w:t>
      </w:r>
      <w:r w:rsidR="00EF22AA" w:rsidRPr="00EF22AA">
        <w:rPr>
          <w:rFonts w:asciiTheme="majorBidi" w:eastAsia="Times New Roman" w:hAnsiTheme="majorBidi" w:cstheme="majorBidi"/>
          <w:sz w:val="24"/>
          <w:szCs w:val="24"/>
        </w:rPr>
        <w:t>institutional</w:t>
      </w:r>
      <w:r w:rsidR="008A18C8" w:rsidRPr="00EF22AA">
        <w:rPr>
          <w:rFonts w:asciiTheme="majorBidi" w:eastAsia="Times New Roman" w:hAnsiTheme="majorBidi" w:cstheme="majorBidi"/>
          <w:sz w:val="24"/>
          <w:szCs w:val="24"/>
        </w:rPr>
        <w:t xml:space="preserve"> relationships among major actors </w:t>
      </w:r>
      <w:r w:rsidR="00EF22AA">
        <w:rPr>
          <w:rFonts w:asciiTheme="majorBidi" w:eastAsia="Times New Roman" w:hAnsiTheme="majorBidi" w:cstheme="majorBidi"/>
          <w:sz w:val="24"/>
          <w:szCs w:val="24"/>
        </w:rPr>
        <w:t xml:space="preserve">including </w:t>
      </w:r>
      <w:r w:rsidR="008A18C8" w:rsidRPr="00EF22AA">
        <w:rPr>
          <w:rFonts w:asciiTheme="majorBidi" w:eastAsia="Times New Roman" w:hAnsiTheme="majorBidi" w:cstheme="majorBidi"/>
          <w:sz w:val="24"/>
          <w:szCs w:val="24"/>
        </w:rPr>
        <w:t>households, employers, the state, the local government and developers</w:t>
      </w:r>
      <w:r w:rsidR="00932E1B">
        <w:rPr>
          <w:rFonts w:asciiTheme="majorBidi" w:eastAsia="Times New Roman" w:hAnsiTheme="majorBidi" w:cstheme="majorBidi"/>
          <w:sz w:val="24"/>
          <w:szCs w:val="24"/>
        </w:rPr>
        <w:t xml:space="preserve"> to study tenure choic</w:t>
      </w:r>
      <w:r w:rsidR="00EF22AA">
        <w:rPr>
          <w:rFonts w:asciiTheme="majorBidi" w:eastAsia="Times New Roman" w:hAnsiTheme="majorBidi" w:cstheme="majorBidi"/>
          <w:sz w:val="24"/>
          <w:szCs w:val="24"/>
        </w:rPr>
        <w:t xml:space="preserve">e behaviour of people in the reforming market of China. </w:t>
      </w:r>
    </w:p>
    <w:p w14:paraId="47D57585" w14:textId="0ACBD36B" w:rsidR="001B1196" w:rsidRDefault="003C5586" w:rsidP="004F0314">
      <w:pPr>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 xml:space="preserve">Household financial risk aversion is an important issue affecting housing search </w:t>
      </w:r>
      <w:r>
        <w:rPr>
          <w:rFonts w:asciiTheme="majorBidi" w:hAnsiTheme="majorBidi" w:cstheme="majorBidi"/>
          <w:sz w:val="24"/>
          <w:szCs w:val="24"/>
        </w:rPr>
        <w:t>behaviour</w:t>
      </w:r>
      <w:r w:rsidRPr="00073A87">
        <w:rPr>
          <w:rFonts w:asciiTheme="majorBidi" w:hAnsiTheme="majorBidi" w:cstheme="majorBidi"/>
          <w:sz w:val="24"/>
          <w:szCs w:val="24"/>
        </w:rPr>
        <w:t xml:space="preserve"> (Smith et al, 1979). </w:t>
      </w:r>
      <w:r w:rsidR="00D4703C">
        <w:rPr>
          <w:rFonts w:asciiTheme="majorBidi" w:hAnsiTheme="majorBidi" w:cstheme="majorBidi"/>
          <w:sz w:val="24"/>
          <w:szCs w:val="24"/>
        </w:rPr>
        <w:t xml:space="preserve">It has been shown that </w:t>
      </w:r>
      <w:r w:rsidR="00D4703C" w:rsidRPr="00D4703C">
        <w:rPr>
          <w:rFonts w:asciiTheme="majorBidi" w:hAnsiTheme="majorBidi" w:cstheme="majorBidi"/>
          <w:sz w:val="24"/>
          <w:szCs w:val="24"/>
        </w:rPr>
        <w:t>loss aversion is an important phenomenon in</w:t>
      </w:r>
      <w:r w:rsidR="00D4703C">
        <w:rPr>
          <w:rFonts w:asciiTheme="majorBidi" w:hAnsiTheme="majorBidi" w:cstheme="majorBidi"/>
          <w:sz w:val="24"/>
          <w:szCs w:val="24"/>
        </w:rPr>
        <w:t xml:space="preserve"> </w:t>
      </w:r>
      <w:r w:rsidR="00D4703C" w:rsidRPr="00D4703C">
        <w:rPr>
          <w:rFonts w:asciiTheme="majorBidi" w:hAnsiTheme="majorBidi" w:cstheme="majorBidi"/>
          <w:sz w:val="24"/>
          <w:szCs w:val="24"/>
        </w:rPr>
        <w:t>metropolitan housing markets</w:t>
      </w:r>
      <w:r w:rsidR="00D4703C">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D4703C">
        <w:rPr>
          <w:rFonts w:asciiTheme="majorBidi" w:hAnsiTheme="majorBidi" w:cstheme="majorBidi"/>
          <w:sz w:val="24"/>
          <w:szCs w:val="24"/>
        </w:rPr>
        <w:instrText xml:space="preserve"> ADDIN EN.CITE &lt;EndNote&gt;&lt;Cite&gt;&lt;Author&gt;Engelhardt&lt;/Author&gt;&lt;Year&gt;2003&lt;/Year&gt;&lt;RecNum&gt;88&lt;/RecNum&gt;&lt;DisplayText&gt;(Engelhardt, 2003)&lt;/DisplayText&gt;&lt;record&gt;&lt;rec-number&gt;88&lt;/rec-number&gt;&lt;foreign-keys&gt;&lt;key app="EN" db-id="twdavsftzzww2rezrf2vzt5lwp2zxvvv25wx"&gt;88&lt;/key&gt;&lt;/foreign-keys&gt;&lt;ref-type name="Journal Article"&gt;17&lt;/ref-type&gt;&lt;contributors&gt;&lt;authors&gt;&lt;author&gt;Engelhardt, Gary V&lt;/author&gt;&lt;/authors&gt;&lt;/contributors&gt;&lt;titles&gt;&lt;title&gt;Nominal loss aversion, housing equity constraints, and household mobility: evidence from the United States&lt;/title&gt;&lt;secondary-title&gt;Journal of Urban Economics&lt;/secondary-title&gt;&lt;/titles&gt;&lt;periodical&gt;&lt;full-title&gt;Journal of Urban Economics&lt;/full-title&gt;&lt;/periodical&gt;&lt;pages&gt;171-195&lt;/pages&gt;&lt;volume&gt;53&lt;/volume&gt;&lt;number&gt;1&lt;/number&gt;&lt;dates&gt;&lt;year&gt;2003&lt;/year&gt;&lt;/dates&gt;&lt;isbn&gt;0094-1190&lt;/isbn&gt;&lt;urls&gt;&lt;/urls&gt;&lt;/record&gt;&lt;/Cite&gt;&lt;/EndNote&gt;</w:instrText>
      </w:r>
      <w:r w:rsidR="00F64E68">
        <w:rPr>
          <w:rFonts w:asciiTheme="majorBidi" w:hAnsiTheme="majorBidi" w:cstheme="majorBidi"/>
          <w:sz w:val="24"/>
          <w:szCs w:val="24"/>
        </w:rPr>
        <w:fldChar w:fldCharType="separate"/>
      </w:r>
      <w:r w:rsidR="00D4703C">
        <w:rPr>
          <w:rFonts w:asciiTheme="majorBidi" w:hAnsiTheme="majorBidi" w:cstheme="majorBidi"/>
          <w:noProof/>
          <w:sz w:val="24"/>
          <w:szCs w:val="24"/>
        </w:rPr>
        <w:t>(</w:t>
      </w:r>
      <w:hyperlink w:anchor="_ENREF_23" w:tooltip="Engelhardt, 2003 #88" w:history="1">
        <w:r w:rsidR="00D101C9">
          <w:rPr>
            <w:rFonts w:asciiTheme="majorBidi" w:hAnsiTheme="majorBidi" w:cstheme="majorBidi"/>
            <w:noProof/>
            <w:sz w:val="24"/>
            <w:szCs w:val="24"/>
          </w:rPr>
          <w:t>Engelhardt, 2003</w:t>
        </w:r>
      </w:hyperlink>
      <w:r w:rsidR="00D4703C">
        <w:rPr>
          <w:rFonts w:asciiTheme="majorBidi" w:hAnsiTheme="majorBidi" w:cstheme="majorBidi"/>
          <w:noProof/>
          <w:sz w:val="24"/>
          <w:szCs w:val="24"/>
        </w:rPr>
        <w:t>)</w:t>
      </w:r>
      <w:r w:rsidR="00F64E68">
        <w:rPr>
          <w:rFonts w:asciiTheme="majorBidi" w:hAnsiTheme="majorBidi" w:cstheme="majorBidi"/>
          <w:sz w:val="24"/>
          <w:szCs w:val="24"/>
        </w:rPr>
        <w:fldChar w:fldCharType="end"/>
      </w:r>
      <w:r w:rsidR="00D4703C">
        <w:rPr>
          <w:rFonts w:asciiTheme="majorBidi" w:hAnsiTheme="majorBidi" w:cstheme="majorBidi"/>
          <w:sz w:val="24"/>
          <w:szCs w:val="24"/>
        </w:rPr>
        <w:t xml:space="preserve"> especially under income shocks and credit constraints </w:t>
      </w:r>
      <w:r w:rsidR="00F64E68">
        <w:rPr>
          <w:rFonts w:asciiTheme="majorBidi" w:hAnsiTheme="majorBidi" w:cstheme="majorBidi"/>
          <w:sz w:val="24"/>
          <w:szCs w:val="24"/>
        </w:rPr>
        <w:fldChar w:fldCharType="begin"/>
      </w:r>
      <w:r w:rsidR="00D4703C">
        <w:rPr>
          <w:rFonts w:asciiTheme="majorBidi" w:hAnsiTheme="majorBidi" w:cstheme="majorBidi"/>
          <w:sz w:val="24"/>
          <w:szCs w:val="24"/>
        </w:rPr>
        <w:instrText xml:space="preserve"> ADDIN EN.CITE &lt;EndNote&gt;&lt;Cite&gt;&lt;Author&gt;Ortalo-Magne&lt;/Author&gt;&lt;Year&gt;2006&lt;/Year&gt;&lt;RecNum&gt;89&lt;/RecNum&gt;&lt;DisplayText&gt;(Ortalo-Magne and Rady, 2006)&lt;/DisplayText&gt;&lt;record&gt;&lt;rec-number&gt;89&lt;/rec-number&gt;&lt;foreign-keys&gt;&lt;key app="EN" db-id="twdavsftzzww2rezrf2vzt5lwp2zxvvv25wx"&gt;89&lt;/key&gt;&lt;/foreign-keys&gt;&lt;ref-type name="Journal Article"&gt;17&lt;/ref-type&gt;&lt;contributors&gt;&lt;authors&gt;&lt;author&gt;Ortalo-Magne, Francois&lt;/author&gt;&lt;author&gt;Rady, Sven&lt;/author&gt;&lt;/authors&gt;&lt;/contributors&gt;&lt;titles&gt;&lt;title&gt;Housing market dynamics: On the contribution of income shocks and credit constraints&lt;/title&gt;&lt;secondary-title&gt;The Review of Economic Studies&lt;/secondary-title&gt;&lt;/titles&gt;&lt;periodical&gt;&lt;full-title&gt;The Review of Economic Studies&lt;/full-title&gt;&lt;/periodical&gt;&lt;pages&gt;459-485&lt;/pages&gt;&lt;volume&gt;73&lt;/volume&gt;&lt;number&gt;2&lt;/number&gt;&lt;dates&gt;&lt;year&gt;2006&lt;/year&gt;&lt;/dates&gt;&lt;isbn&gt;0034-6527&lt;/isbn&gt;&lt;urls&gt;&lt;/urls&gt;&lt;/record&gt;&lt;/Cite&gt;&lt;/EndNote&gt;</w:instrText>
      </w:r>
      <w:r w:rsidR="00F64E68">
        <w:rPr>
          <w:rFonts w:asciiTheme="majorBidi" w:hAnsiTheme="majorBidi" w:cstheme="majorBidi"/>
          <w:sz w:val="24"/>
          <w:szCs w:val="24"/>
        </w:rPr>
        <w:fldChar w:fldCharType="separate"/>
      </w:r>
      <w:r w:rsidR="00D4703C">
        <w:rPr>
          <w:rFonts w:asciiTheme="majorBidi" w:hAnsiTheme="majorBidi" w:cstheme="majorBidi"/>
          <w:noProof/>
          <w:sz w:val="24"/>
          <w:szCs w:val="24"/>
        </w:rPr>
        <w:t>(</w:t>
      </w:r>
      <w:hyperlink w:anchor="_ENREF_42" w:tooltip="Ortalo-Magne, 2006 #89" w:history="1">
        <w:r w:rsidR="00D101C9">
          <w:rPr>
            <w:rFonts w:asciiTheme="majorBidi" w:hAnsiTheme="majorBidi" w:cstheme="majorBidi"/>
            <w:noProof/>
            <w:sz w:val="24"/>
            <w:szCs w:val="24"/>
          </w:rPr>
          <w:t>Ortalo-Magne and Rady, 2006</w:t>
        </w:r>
      </w:hyperlink>
      <w:r w:rsidR="00D4703C">
        <w:rPr>
          <w:rFonts w:asciiTheme="majorBidi" w:hAnsiTheme="majorBidi" w:cstheme="majorBidi"/>
          <w:noProof/>
          <w:sz w:val="24"/>
          <w:szCs w:val="24"/>
        </w:rPr>
        <w:t>)</w:t>
      </w:r>
      <w:r w:rsidR="00F64E68">
        <w:rPr>
          <w:rFonts w:asciiTheme="majorBidi" w:hAnsiTheme="majorBidi" w:cstheme="majorBidi"/>
          <w:sz w:val="24"/>
          <w:szCs w:val="24"/>
        </w:rPr>
        <w:fldChar w:fldCharType="end"/>
      </w:r>
      <w:r w:rsidR="00D4703C">
        <w:rPr>
          <w:rFonts w:asciiTheme="majorBidi" w:hAnsiTheme="majorBidi" w:cstheme="majorBidi"/>
          <w:sz w:val="24"/>
          <w:szCs w:val="24"/>
        </w:rPr>
        <w:t xml:space="preserve">. </w:t>
      </w:r>
      <w:r w:rsidR="004F0314">
        <w:rPr>
          <w:rFonts w:asciiTheme="majorBidi" w:hAnsiTheme="majorBidi" w:cstheme="majorBidi"/>
          <w:sz w:val="24"/>
          <w:szCs w:val="24"/>
        </w:rPr>
        <w:t xml:space="preserve">In this vein, an emerging area in </w:t>
      </w:r>
      <w:r w:rsidR="00D35C6A">
        <w:rPr>
          <w:rFonts w:asciiTheme="majorBidi" w:hAnsiTheme="majorBidi" w:cstheme="majorBidi"/>
          <w:sz w:val="24"/>
          <w:szCs w:val="24"/>
        </w:rPr>
        <w:t>psychology</w:t>
      </w:r>
      <w:r w:rsidR="004F0314">
        <w:rPr>
          <w:rFonts w:asciiTheme="majorBidi" w:hAnsiTheme="majorBidi" w:cstheme="majorBidi"/>
          <w:sz w:val="24"/>
          <w:szCs w:val="24"/>
        </w:rPr>
        <w:t xml:space="preserve"> and demography domains is focusing on significance of risks/gains in relocation/migration using behavioural economic methods for nonstandard behaviour (</w:t>
      </w:r>
      <w:r w:rsidR="004F0314" w:rsidRPr="004F0314">
        <w:rPr>
          <w:rFonts w:asciiTheme="majorBidi" w:hAnsiTheme="majorBidi" w:cstheme="majorBidi"/>
          <w:sz w:val="24"/>
          <w:szCs w:val="24"/>
        </w:rPr>
        <w:t>Marsh and Gibb 2011; Morrison and Clark</w:t>
      </w:r>
      <w:r w:rsidR="004F0314">
        <w:rPr>
          <w:rFonts w:asciiTheme="majorBidi" w:hAnsiTheme="majorBidi" w:cstheme="majorBidi"/>
          <w:sz w:val="24"/>
          <w:szCs w:val="24"/>
        </w:rPr>
        <w:t xml:space="preserve">) with a special focus on loss aversion and investment behaviour of people. </w:t>
      </w:r>
      <w:r w:rsidRPr="00073A87">
        <w:rPr>
          <w:rFonts w:asciiTheme="majorBidi" w:hAnsiTheme="majorBidi" w:cstheme="majorBidi"/>
          <w:sz w:val="24"/>
          <w:szCs w:val="24"/>
        </w:rPr>
        <w:t xml:space="preserve">Therefore, </w:t>
      </w:r>
      <w:r>
        <w:rPr>
          <w:rFonts w:asciiTheme="majorBidi" w:hAnsiTheme="majorBidi" w:cstheme="majorBidi"/>
          <w:sz w:val="24"/>
          <w:szCs w:val="24"/>
        </w:rPr>
        <w:t>being</w:t>
      </w:r>
      <w:r w:rsidRPr="00073A87">
        <w:rPr>
          <w:rFonts w:asciiTheme="majorBidi" w:hAnsiTheme="majorBidi" w:cstheme="majorBidi"/>
          <w:sz w:val="24"/>
          <w:szCs w:val="24"/>
        </w:rPr>
        <w:t xml:space="preserve"> risk averse or </w:t>
      </w:r>
      <w:r w:rsidR="000720D2">
        <w:rPr>
          <w:rFonts w:asciiTheme="majorBidi" w:hAnsiTheme="majorBidi" w:cstheme="majorBidi"/>
          <w:sz w:val="24"/>
          <w:szCs w:val="24"/>
        </w:rPr>
        <w:t>risk prone</w:t>
      </w:r>
      <w:r w:rsidRPr="00073A87">
        <w:rPr>
          <w:rFonts w:asciiTheme="majorBidi" w:hAnsiTheme="majorBidi" w:cstheme="majorBidi"/>
          <w:sz w:val="24"/>
          <w:szCs w:val="24"/>
        </w:rPr>
        <w:t xml:space="preserve"> is </w:t>
      </w:r>
      <w:r>
        <w:rPr>
          <w:rFonts w:asciiTheme="majorBidi" w:hAnsiTheme="majorBidi" w:cstheme="majorBidi"/>
          <w:sz w:val="24"/>
          <w:szCs w:val="24"/>
        </w:rPr>
        <w:t>modelled</w:t>
      </w:r>
      <w:r w:rsidRPr="00073A87">
        <w:rPr>
          <w:rFonts w:asciiTheme="majorBidi" w:hAnsiTheme="majorBidi" w:cstheme="majorBidi"/>
          <w:sz w:val="24"/>
          <w:szCs w:val="24"/>
        </w:rPr>
        <w:t xml:space="preserve"> in this paper to further emphasi</w:t>
      </w:r>
      <w:r>
        <w:rPr>
          <w:rFonts w:asciiTheme="majorBidi" w:hAnsiTheme="majorBidi" w:cstheme="majorBidi"/>
          <w:sz w:val="24"/>
          <w:szCs w:val="24"/>
        </w:rPr>
        <w:t>s</w:t>
      </w:r>
      <w:r w:rsidRPr="00073A87">
        <w:rPr>
          <w:rFonts w:asciiTheme="majorBidi" w:hAnsiTheme="majorBidi" w:cstheme="majorBidi"/>
          <w:sz w:val="24"/>
          <w:szCs w:val="24"/>
        </w:rPr>
        <w:t>e</w:t>
      </w:r>
      <w:r w:rsidR="00071D98">
        <w:rPr>
          <w:rFonts w:asciiTheme="majorBidi" w:hAnsiTheme="majorBidi" w:cstheme="majorBidi"/>
          <w:sz w:val="24"/>
          <w:szCs w:val="24"/>
        </w:rPr>
        <w:t xml:space="preserve"> on</w:t>
      </w:r>
      <w:r w:rsidRPr="00073A87">
        <w:rPr>
          <w:rFonts w:asciiTheme="majorBidi" w:hAnsiTheme="majorBidi" w:cstheme="majorBidi"/>
          <w:sz w:val="24"/>
          <w:szCs w:val="24"/>
        </w:rPr>
        <w:t xml:space="preserve"> the importance of risks associated with </w:t>
      </w:r>
      <w:r w:rsidRPr="002435C0">
        <w:rPr>
          <w:rFonts w:asciiTheme="majorBidi" w:hAnsiTheme="majorBidi" w:cstheme="majorBidi"/>
          <w:sz w:val="24"/>
          <w:szCs w:val="24"/>
        </w:rPr>
        <w:t xml:space="preserve">residential relocation decision </w:t>
      </w:r>
      <w:r w:rsidRPr="00073A87">
        <w:rPr>
          <w:rFonts w:asciiTheme="majorBidi" w:hAnsiTheme="majorBidi" w:cstheme="majorBidi"/>
          <w:sz w:val="24"/>
          <w:szCs w:val="24"/>
        </w:rPr>
        <w:t>making</w:t>
      </w:r>
      <w:r w:rsidR="00D4703C">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D4703C">
        <w:rPr>
          <w:rFonts w:asciiTheme="majorBidi" w:hAnsiTheme="majorBidi" w:cstheme="majorBidi"/>
          <w:sz w:val="24"/>
          <w:szCs w:val="24"/>
        </w:rPr>
        <w:instrText xml:space="preserve"> ADDIN EN.CITE &lt;EndNote&gt;&lt;Cite&gt;&lt;Author&gt;Wieand&lt;/Author&gt;&lt;Year&gt;1999&lt;/Year&gt;&lt;RecNum&gt;90&lt;/RecNum&gt;&lt;DisplayText&gt;(Wieand, 1999)&lt;/DisplayText&gt;&lt;record&gt;&lt;rec-number&gt;90&lt;/rec-number&gt;&lt;foreign-keys&gt;&lt;key app="EN" db-id="twdavsftzzww2rezrf2vzt5lwp2zxvvv25wx"&gt;90&lt;/key&gt;&lt;/foreign-keys&gt;&lt;ref-type name="Journal Article"&gt;17&lt;/ref-type&gt;&lt;contributors&gt;&lt;authors&gt;&lt;author&gt;Wieand, Kenneth&lt;/author&gt;&lt;/authors&gt;&lt;/contributors&gt;&lt;titles&gt;&lt;title&gt;The Urban Homeowner&amp;apos;s Residential Location Decision in an Asset</w:instrText>
      </w:r>
      <w:r w:rsidR="00D4703C">
        <w:rPr>
          <w:rFonts w:ascii="Cambria Math" w:hAnsi="Cambria Math" w:cs="Cambria Math"/>
          <w:sz w:val="24"/>
          <w:szCs w:val="24"/>
        </w:rPr>
        <w:instrText>‐</w:instrText>
      </w:r>
      <w:r w:rsidR="00D4703C">
        <w:rPr>
          <w:rFonts w:ascii="Times New Roman" w:hAnsi="Times New Roman" w:cs="Times New Roman"/>
          <w:sz w:val="24"/>
          <w:szCs w:val="24"/>
        </w:rPr>
        <w:instrText>Pricing Context&lt;/title&gt;&lt;sec</w:instrText>
      </w:r>
      <w:r w:rsidR="00D4703C">
        <w:rPr>
          <w:rFonts w:asciiTheme="majorBidi" w:hAnsiTheme="majorBidi" w:cstheme="majorBidi"/>
          <w:sz w:val="24"/>
          <w:szCs w:val="24"/>
        </w:rPr>
        <w:instrText>ondary-title&gt;Real Estate Economics&lt;/secondary-title&gt;&lt;/titles&gt;&lt;periodical&gt;&lt;full-title&gt;Real Estate Economics&lt;/full-title&gt;&lt;/periodical&gt;&lt;pages&gt;649-667&lt;/pages&gt;&lt;volume&gt;27&lt;/volume&gt;&lt;number&gt;4&lt;/number&gt;&lt;dates&gt;&lt;year&gt;1999&lt;/year&gt;&lt;/dates&gt;&lt;isbn&gt;1540-6229&lt;/isbn&gt;&lt;urls&gt;&lt;/urls&gt;&lt;/record&gt;&lt;/Cite&gt;&lt;/EndNote&gt;</w:instrText>
      </w:r>
      <w:r w:rsidR="00F64E68">
        <w:rPr>
          <w:rFonts w:asciiTheme="majorBidi" w:hAnsiTheme="majorBidi" w:cstheme="majorBidi"/>
          <w:sz w:val="24"/>
          <w:szCs w:val="24"/>
        </w:rPr>
        <w:fldChar w:fldCharType="separate"/>
      </w:r>
      <w:r w:rsidR="00D4703C">
        <w:rPr>
          <w:rFonts w:asciiTheme="majorBidi" w:hAnsiTheme="majorBidi" w:cstheme="majorBidi"/>
          <w:noProof/>
          <w:sz w:val="24"/>
          <w:szCs w:val="24"/>
        </w:rPr>
        <w:t>(</w:t>
      </w:r>
      <w:hyperlink w:anchor="_ENREF_59" w:tooltip="Wieand, 1999 #90" w:history="1">
        <w:r w:rsidR="00D101C9">
          <w:rPr>
            <w:rFonts w:asciiTheme="majorBidi" w:hAnsiTheme="majorBidi" w:cstheme="majorBidi"/>
            <w:noProof/>
            <w:sz w:val="24"/>
            <w:szCs w:val="24"/>
          </w:rPr>
          <w:t>Wieand, 1999</w:t>
        </w:r>
      </w:hyperlink>
      <w:r w:rsidR="00D4703C">
        <w:rPr>
          <w:rFonts w:asciiTheme="majorBidi" w:hAnsiTheme="majorBidi" w:cstheme="majorBidi"/>
          <w:noProof/>
          <w:sz w:val="24"/>
          <w:szCs w:val="24"/>
        </w:rPr>
        <w:t>)</w:t>
      </w:r>
      <w:r w:rsidR="00F64E68">
        <w:rPr>
          <w:rFonts w:asciiTheme="majorBidi" w:hAnsiTheme="majorBidi" w:cstheme="majorBidi"/>
          <w:sz w:val="24"/>
          <w:szCs w:val="24"/>
        </w:rPr>
        <w:fldChar w:fldCharType="end"/>
      </w:r>
      <w:r w:rsidR="00D4703C">
        <w:rPr>
          <w:rFonts w:asciiTheme="majorBidi" w:hAnsiTheme="majorBidi" w:cstheme="majorBidi"/>
          <w:sz w:val="24"/>
          <w:szCs w:val="24"/>
        </w:rPr>
        <w:t>.</w:t>
      </w:r>
    </w:p>
    <w:p w14:paraId="507DBE45" w14:textId="47C28880" w:rsidR="001B1196" w:rsidRDefault="003D2968" w:rsidP="004F1614">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Housing search is tightly related to transport infrastructure and urban form. </w:t>
      </w:r>
      <w:r w:rsidR="0074639E">
        <w:rPr>
          <w:rFonts w:asciiTheme="majorBidi" w:hAnsiTheme="majorBidi" w:cstheme="majorBidi"/>
          <w:sz w:val="24"/>
          <w:szCs w:val="24"/>
        </w:rPr>
        <w:t>Work and school trips</w:t>
      </w:r>
      <w:r w:rsidR="001F0576">
        <w:rPr>
          <w:rFonts w:asciiTheme="majorBidi" w:hAnsiTheme="majorBidi" w:cstheme="majorBidi"/>
          <w:sz w:val="24"/>
          <w:szCs w:val="24"/>
        </w:rPr>
        <w:t>,</w:t>
      </w:r>
      <w:r w:rsidR="0074639E">
        <w:rPr>
          <w:rFonts w:asciiTheme="majorBidi" w:hAnsiTheme="majorBidi" w:cstheme="majorBidi"/>
          <w:sz w:val="24"/>
          <w:szCs w:val="24"/>
        </w:rPr>
        <w:t xml:space="preserve"> </w:t>
      </w:r>
      <w:r w:rsidR="001F0576">
        <w:rPr>
          <w:rFonts w:asciiTheme="majorBidi" w:hAnsiTheme="majorBidi" w:cstheme="majorBidi"/>
          <w:sz w:val="24"/>
          <w:szCs w:val="24"/>
        </w:rPr>
        <w:t>constituting</w:t>
      </w:r>
      <w:r w:rsidR="0074639E">
        <w:rPr>
          <w:rFonts w:asciiTheme="majorBidi" w:hAnsiTheme="majorBidi" w:cstheme="majorBidi"/>
          <w:sz w:val="24"/>
          <w:szCs w:val="24"/>
        </w:rPr>
        <w:t xml:space="preserve"> the majority of daily trips and </w:t>
      </w:r>
      <w:r w:rsidR="001F0576">
        <w:rPr>
          <w:rFonts w:asciiTheme="majorBidi" w:hAnsiTheme="majorBidi" w:cstheme="majorBidi"/>
          <w:sz w:val="24"/>
          <w:szCs w:val="24"/>
        </w:rPr>
        <w:t xml:space="preserve">greatly </w:t>
      </w:r>
      <w:r w:rsidR="0074639E">
        <w:rPr>
          <w:rFonts w:asciiTheme="majorBidi" w:hAnsiTheme="majorBidi" w:cstheme="majorBidi"/>
          <w:sz w:val="24"/>
          <w:szCs w:val="24"/>
        </w:rPr>
        <w:t>contributing to the congestion of metropolitan areas</w:t>
      </w:r>
      <w:r w:rsidR="001F0576">
        <w:rPr>
          <w:rFonts w:asciiTheme="majorBidi" w:hAnsiTheme="majorBidi" w:cstheme="majorBidi"/>
          <w:sz w:val="24"/>
          <w:szCs w:val="24"/>
        </w:rPr>
        <w:t>, are highly affected by the location of home and job</w:t>
      </w:r>
      <w:r w:rsidR="00F7386F">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F7386F">
        <w:rPr>
          <w:rFonts w:asciiTheme="majorBidi" w:hAnsiTheme="majorBidi" w:cstheme="majorBidi"/>
          <w:sz w:val="24"/>
          <w:szCs w:val="24"/>
        </w:rPr>
        <w:instrText xml:space="preserve"> ADDIN EN.CITE &lt;EndNote&gt;&lt;Cite&gt;&lt;Author&gt;Bayer&lt;/Author&gt;&lt;Year&gt;2005&lt;/Year&gt;&lt;RecNum&gt;115&lt;/RecNum&gt;&lt;DisplayText&gt;(Bayer et al., 2005)&lt;/DisplayText&gt;&lt;record&gt;&lt;rec-number&gt;115&lt;/rec-number&gt;&lt;foreign-keys&gt;&lt;key app="EN" db-id="twdavsftzzww2rezrf2vzt5lwp2zxvvv25wx"&gt;115&lt;/key&gt;&lt;/foreign-keys&gt;&lt;ref-type name="Report"&gt;27&lt;/ref-type&gt;&lt;contributors&gt;&lt;authors&gt;&lt;author&gt;Bayer, Patrick&lt;/author&gt;&lt;author&gt;Ross, Stephen&lt;/author&gt;&lt;author&gt;Topa, Giorgio&lt;/author&gt;&lt;/authors&gt;&lt;/contributors&gt;&lt;titles&gt;&lt;title&gt;Place of work and place of residence: Informal hiring networks and labor market outcomes&lt;/title&gt;&lt;/titles&gt;&lt;dates&gt;&lt;year&gt;2005&lt;/year&gt;&lt;/dates&gt;&lt;publisher&gt;National Bureau of Economic Research&lt;/publisher&gt;&lt;urls&gt;&lt;/urls&gt;&lt;/record&gt;&lt;/Cite&gt;&lt;/EndNote&gt;</w:instrText>
      </w:r>
      <w:r w:rsidR="00F64E68">
        <w:rPr>
          <w:rFonts w:asciiTheme="majorBidi" w:hAnsiTheme="majorBidi" w:cstheme="majorBidi"/>
          <w:sz w:val="24"/>
          <w:szCs w:val="24"/>
        </w:rPr>
        <w:fldChar w:fldCharType="separate"/>
      </w:r>
      <w:r w:rsidR="00F7386F">
        <w:rPr>
          <w:rFonts w:asciiTheme="majorBidi" w:hAnsiTheme="majorBidi" w:cstheme="majorBidi"/>
          <w:noProof/>
          <w:sz w:val="24"/>
          <w:szCs w:val="24"/>
        </w:rPr>
        <w:t>(</w:t>
      </w:r>
      <w:hyperlink w:anchor="_ENREF_6" w:tooltip="Bayer, 2005 #115" w:history="1">
        <w:r w:rsidR="00D101C9">
          <w:rPr>
            <w:rFonts w:asciiTheme="majorBidi" w:hAnsiTheme="majorBidi" w:cstheme="majorBidi"/>
            <w:noProof/>
            <w:sz w:val="24"/>
            <w:szCs w:val="24"/>
          </w:rPr>
          <w:t>Bayer et al., 2005</w:t>
        </w:r>
      </w:hyperlink>
      <w:r w:rsidR="00F7386F">
        <w:rPr>
          <w:rFonts w:asciiTheme="majorBidi" w:hAnsiTheme="majorBidi" w:cstheme="majorBidi"/>
          <w:noProof/>
          <w:sz w:val="24"/>
          <w:szCs w:val="24"/>
        </w:rPr>
        <w:t>)</w:t>
      </w:r>
      <w:r w:rsidR="00F64E68">
        <w:rPr>
          <w:rFonts w:asciiTheme="majorBidi" w:hAnsiTheme="majorBidi" w:cstheme="majorBidi"/>
          <w:sz w:val="24"/>
          <w:szCs w:val="24"/>
        </w:rPr>
        <w:fldChar w:fldCharType="end"/>
      </w:r>
      <w:r w:rsidR="001F0576">
        <w:rPr>
          <w:rFonts w:asciiTheme="majorBidi" w:hAnsiTheme="majorBidi" w:cstheme="majorBidi"/>
          <w:sz w:val="24"/>
          <w:szCs w:val="24"/>
        </w:rPr>
        <w:t xml:space="preserve">. </w:t>
      </w:r>
      <w:r w:rsidR="00F35B8E">
        <w:rPr>
          <w:rFonts w:asciiTheme="majorBidi" w:hAnsiTheme="majorBidi" w:cstheme="majorBidi"/>
          <w:sz w:val="24"/>
          <w:szCs w:val="24"/>
        </w:rPr>
        <w:t>O</w:t>
      </w:r>
      <w:r w:rsidR="001F0576">
        <w:rPr>
          <w:rFonts w:asciiTheme="majorBidi" w:hAnsiTheme="majorBidi" w:cstheme="majorBidi"/>
          <w:sz w:val="24"/>
          <w:szCs w:val="24"/>
        </w:rPr>
        <w:t xml:space="preserve">ther activities that are commonly studied </w:t>
      </w:r>
      <w:r w:rsidR="0042500D">
        <w:rPr>
          <w:rFonts w:asciiTheme="majorBidi" w:hAnsiTheme="majorBidi" w:cstheme="majorBidi"/>
          <w:sz w:val="24"/>
          <w:szCs w:val="24"/>
        </w:rPr>
        <w:t>by</w:t>
      </w:r>
      <w:r w:rsidR="001F0576">
        <w:rPr>
          <w:rFonts w:asciiTheme="majorBidi" w:hAnsiTheme="majorBidi" w:cstheme="majorBidi"/>
          <w:sz w:val="24"/>
          <w:szCs w:val="24"/>
        </w:rPr>
        <w:t xml:space="preserve"> travel demand model</w:t>
      </w:r>
      <w:r w:rsidR="0042500D">
        <w:rPr>
          <w:rFonts w:asciiTheme="majorBidi" w:hAnsiTheme="majorBidi" w:cstheme="majorBidi"/>
          <w:sz w:val="24"/>
          <w:szCs w:val="24"/>
        </w:rPr>
        <w:t xml:space="preserve">lers </w:t>
      </w:r>
      <w:r w:rsidR="001F0576">
        <w:rPr>
          <w:rFonts w:asciiTheme="majorBidi" w:hAnsiTheme="majorBidi" w:cstheme="majorBidi"/>
          <w:sz w:val="24"/>
          <w:szCs w:val="24"/>
        </w:rPr>
        <w:t xml:space="preserve">such as shopping and recreational activities are planned </w:t>
      </w:r>
      <w:r w:rsidR="0042500D">
        <w:rPr>
          <w:rFonts w:asciiTheme="majorBidi" w:hAnsiTheme="majorBidi" w:cstheme="majorBidi"/>
          <w:sz w:val="24"/>
          <w:szCs w:val="24"/>
        </w:rPr>
        <w:t xml:space="preserve">by travellers </w:t>
      </w:r>
      <w:r w:rsidR="001F0576">
        <w:rPr>
          <w:rFonts w:asciiTheme="majorBidi" w:hAnsiTheme="majorBidi" w:cstheme="majorBidi"/>
          <w:sz w:val="24"/>
          <w:szCs w:val="24"/>
        </w:rPr>
        <w:t>with a great consideration of home and work location</w:t>
      </w:r>
      <w:r w:rsidR="0042500D">
        <w:rPr>
          <w:rFonts w:asciiTheme="majorBidi" w:hAnsiTheme="majorBidi" w:cstheme="majorBidi"/>
          <w:sz w:val="24"/>
          <w:szCs w:val="24"/>
        </w:rPr>
        <w:t>s</w:t>
      </w:r>
      <w:r w:rsidR="001F0576">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1F0576">
        <w:rPr>
          <w:rFonts w:asciiTheme="majorBidi" w:hAnsiTheme="majorBidi" w:cstheme="majorBidi"/>
          <w:sz w:val="24"/>
          <w:szCs w:val="24"/>
        </w:rPr>
        <w:instrText xml:space="preserve"> ADDIN EN.CITE &lt;EndNote&gt;&lt;Cite&gt;&lt;Author&gt;Waddell&lt;/Author&gt;&lt;Year&gt;2002&lt;/Year&gt;&lt;RecNum&gt;91&lt;/RecNum&gt;&lt;DisplayText&gt;(Waddell, 2002)&lt;/DisplayText&gt;&lt;record&gt;&lt;rec-number&gt;91&lt;/rec-number&gt;&lt;foreign-keys&gt;&lt;key app="EN" db-id="twdavsftzzww2rezrf2vzt5lwp2zxvvv25wx"&gt;91&lt;/key&gt;&lt;/foreign-keys&gt;&lt;ref-type name="Journal Article"&gt;17&lt;/ref-type&gt;&lt;contributors&gt;&lt;authors&gt;&lt;author&gt;Waddell, Paul&lt;/author&gt;&lt;/authors&gt;&lt;/contributors&gt;&lt;titles&gt;&lt;title&gt;UrbanSim: Modeling urban development for land use, transportation, and environmental planning&lt;/title&gt;&lt;secondary-title&gt;Journal of the American Planning Association&lt;/secondary-title&gt;&lt;/titles&gt;&lt;periodical&gt;&lt;full-title&gt;Journal of the American Planning Association&lt;/full-title&gt;&lt;/periodical&gt;&lt;pages&gt;297-314&lt;/pages&gt;&lt;volume&gt;68&lt;/volume&gt;&lt;number&gt;3&lt;/number&gt;&lt;dates&gt;&lt;year&gt;2002&lt;/year&gt;&lt;/dates&gt;&lt;isbn&gt;0194-4363&lt;/isbn&gt;&lt;urls&gt;&lt;/urls&gt;&lt;/record&gt;&lt;/Cite&gt;&lt;/EndNote&gt;</w:instrText>
      </w:r>
      <w:r w:rsidR="00F64E68">
        <w:rPr>
          <w:rFonts w:asciiTheme="majorBidi" w:hAnsiTheme="majorBidi" w:cstheme="majorBidi"/>
          <w:sz w:val="24"/>
          <w:szCs w:val="24"/>
        </w:rPr>
        <w:fldChar w:fldCharType="separate"/>
      </w:r>
      <w:r w:rsidR="001F0576">
        <w:rPr>
          <w:rFonts w:asciiTheme="majorBidi" w:hAnsiTheme="majorBidi" w:cstheme="majorBidi"/>
          <w:noProof/>
          <w:sz w:val="24"/>
          <w:szCs w:val="24"/>
        </w:rPr>
        <w:t>(</w:t>
      </w:r>
      <w:hyperlink w:anchor="_ENREF_58" w:tooltip="Waddell, 2002 #91" w:history="1">
        <w:r w:rsidR="00D101C9">
          <w:rPr>
            <w:rFonts w:asciiTheme="majorBidi" w:hAnsiTheme="majorBidi" w:cstheme="majorBidi"/>
            <w:noProof/>
            <w:sz w:val="24"/>
            <w:szCs w:val="24"/>
          </w:rPr>
          <w:t>Waddell, 2002</w:t>
        </w:r>
      </w:hyperlink>
      <w:r w:rsidR="001F0576">
        <w:rPr>
          <w:rFonts w:asciiTheme="majorBidi" w:hAnsiTheme="majorBidi" w:cstheme="majorBidi"/>
          <w:noProof/>
          <w:sz w:val="24"/>
          <w:szCs w:val="24"/>
        </w:rPr>
        <w:t>)</w:t>
      </w:r>
      <w:r w:rsidR="00F64E68">
        <w:rPr>
          <w:rFonts w:asciiTheme="majorBidi" w:hAnsiTheme="majorBidi" w:cstheme="majorBidi"/>
          <w:sz w:val="24"/>
          <w:szCs w:val="24"/>
        </w:rPr>
        <w:fldChar w:fldCharType="end"/>
      </w:r>
      <w:r w:rsidR="001F0576">
        <w:rPr>
          <w:rFonts w:asciiTheme="majorBidi" w:hAnsiTheme="majorBidi" w:cstheme="majorBidi"/>
          <w:sz w:val="24"/>
          <w:szCs w:val="24"/>
        </w:rPr>
        <w:t xml:space="preserve">. As a result, there is a growing interest in developing  integrated travel demand </w:t>
      </w:r>
      <w:r w:rsidR="001606EE">
        <w:rPr>
          <w:rFonts w:asciiTheme="majorBidi" w:hAnsiTheme="majorBidi" w:cstheme="majorBidi"/>
          <w:sz w:val="24"/>
          <w:szCs w:val="24"/>
        </w:rPr>
        <w:t>and land use models with a special focus on residential and job location</w:t>
      </w:r>
      <w:r w:rsidR="00864B4A">
        <w:rPr>
          <w:rFonts w:asciiTheme="majorBidi" w:hAnsiTheme="majorBidi" w:cstheme="majorBidi"/>
          <w:sz w:val="24"/>
          <w:szCs w:val="24"/>
        </w:rPr>
        <w:t xml:space="preserve"> </w:t>
      </w:r>
      <w:r w:rsidR="00303167">
        <w:rPr>
          <w:rFonts w:asciiTheme="majorBidi" w:hAnsiTheme="majorBidi" w:cstheme="majorBidi"/>
          <w:sz w:val="24"/>
          <w:szCs w:val="24"/>
        </w:rPr>
        <w:fldChar w:fldCharType="begin">
          <w:fldData xml:space="preserve">PEVuZE5vdGU+PENpdGU+PEF1dGhvcj5TYWx2aW5pPC9BdXRob3I+PFllYXI+MjAwNTwvWWVhcj48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</w:fldData>
        </w:fldChar>
      </w:r>
      <w:r w:rsidR="00D101C9">
        <w:rPr>
          <w:rFonts w:asciiTheme="majorBidi" w:hAnsiTheme="majorBidi" w:cstheme="majorBidi"/>
          <w:sz w:val="24"/>
          <w:szCs w:val="24"/>
        </w:rPr>
        <w:instrText xml:space="preserve"> ADDIN EN.CITE </w:instrText>
      </w:r>
      <w:r w:rsidR="00D101C9">
        <w:rPr>
          <w:rFonts w:asciiTheme="majorBidi" w:hAnsiTheme="majorBidi" w:cstheme="majorBidi"/>
          <w:sz w:val="24"/>
          <w:szCs w:val="24"/>
        </w:rPr>
        <w:fldChar w:fldCharType="begin">
          <w:fldData xml:space="preserve">PEVuZE5vdGU+PENpdGU+PEF1dGhvcj5TYWx2aW5pPC9BdXRob3I+PFllYXI+MjAwNTwvWWVhcj48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</w:fldData>
        </w:fldChar>
      </w:r>
      <w:r w:rsidR="00D101C9">
        <w:rPr>
          <w:rFonts w:asciiTheme="majorBidi" w:hAnsiTheme="majorBidi" w:cstheme="majorBidi"/>
          <w:sz w:val="24"/>
          <w:szCs w:val="24"/>
        </w:rPr>
        <w:instrText xml:space="preserve"> ADDIN EN.CITE.DATA </w:instrText>
      </w:r>
      <w:r w:rsidR="00D101C9">
        <w:rPr>
          <w:rFonts w:asciiTheme="majorBidi" w:hAnsiTheme="majorBidi" w:cstheme="majorBidi"/>
          <w:sz w:val="24"/>
          <w:szCs w:val="24"/>
        </w:rPr>
      </w:r>
      <w:r w:rsidR="00D101C9">
        <w:rPr>
          <w:rFonts w:asciiTheme="majorBidi" w:hAnsiTheme="majorBidi" w:cstheme="majorBidi"/>
          <w:sz w:val="24"/>
          <w:szCs w:val="24"/>
        </w:rPr>
        <w:fldChar w:fldCharType="end"/>
      </w:r>
      <w:r w:rsidR="00303167">
        <w:rPr>
          <w:rFonts w:asciiTheme="majorBidi" w:hAnsiTheme="majorBidi" w:cstheme="majorBidi"/>
          <w:sz w:val="24"/>
          <w:szCs w:val="24"/>
        </w:rPr>
      </w:r>
      <w:r w:rsidR="00303167">
        <w:rPr>
          <w:rFonts w:asciiTheme="majorBidi" w:hAnsiTheme="majorBidi" w:cstheme="majorBidi"/>
          <w:sz w:val="24"/>
          <w:szCs w:val="24"/>
        </w:rPr>
        <w:fldChar w:fldCharType="separate"/>
      </w:r>
      <w:r w:rsidR="00D101C9">
        <w:rPr>
          <w:rFonts w:asciiTheme="majorBidi" w:hAnsiTheme="majorBidi" w:cstheme="majorBidi"/>
          <w:noProof/>
          <w:sz w:val="24"/>
          <w:szCs w:val="24"/>
        </w:rPr>
        <w:t>(</w:t>
      </w:r>
      <w:hyperlink w:anchor="_ENREF_51" w:tooltip="Salvini, 2005 #22" w:history="1">
        <w:r w:rsidR="00D101C9">
          <w:rPr>
            <w:rFonts w:asciiTheme="majorBidi" w:hAnsiTheme="majorBidi" w:cstheme="majorBidi"/>
            <w:noProof/>
            <w:sz w:val="24"/>
            <w:szCs w:val="24"/>
          </w:rPr>
          <w:t>Salvini and Miller, 2005</w:t>
        </w:r>
      </w:hyperlink>
      <w:r w:rsidR="00D101C9">
        <w:rPr>
          <w:rFonts w:asciiTheme="majorBidi" w:hAnsiTheme="majorBidi" w:cstheme="majorBidi"/>
          <w:noProof/>
          <w:sz w:val="24"/>
          <w:szCs w:val="24"/>
        </w:rPr>
        <w:t xml:space="preserve">, </w:t>
      </w:r>
      <w:hyperlink w:anchor="_ENREF_43" w:tooltip="Pendyala, 2012 #30" w:history="1">
        <w:r w:rsidR="00D101C9">
          <w:rPr>
            <w:rFonts w:asciiTheme="majorBidi" w:hAnsiTheme="majorBidi" w:cstheme="majorBidi"/>
            <w:noProof/>
            <w:sz w:val="24"/>
            <w:szCs w:val="24"/>
          </w:rPr>
          <w:t>Pendyala et al., 2012</w:t>
        </w:r>
      </w:hyperlink>
      <w:r w:rsidR="00D101C9">
        <w:rPr>
          <w:rFonts w:asciiTheme="majorBidi" w:hAnsiTheme="majorBidi" w:cstheme="majorBidi"/>
          <w:noProof/>
          <w:sz w:val="24"/>
          <w:szCs w:val="24"/>
        </w:rPr>
        <w:t xml:space="preserve">, </w:t>
      </w:r>
      <w:hyperlink w:anchor="_ENREF_49" w:tooltip="Rashidi, 2011 #41" w:history="1">
        <w:r w:rsidR="00D101C9">
          <w:rPr>
            <w:rFonts w:asciiTheme="majorBidi" w:hAnsiTheme="majorBidi" w:cstheme="majorBidi"/>
            <w:noProof/>
            <w:sz w:val="24"/>
            <w:szCs w:val="24"/>
          </w:rPr>
          <w:t>Rashidi et al., 2011</w:t>
        </w:r>
      </w:hyperlink>
      <w:r w:rsidR="00D101C9">
        <w:rPr>
          <w:rFonts w:asciiTheme="majorBidi" w:hAnsiTheme="majorBidi" w:cstheme="majorBidi"/>
          <w:noProof/>
          <w:sz w:val="24"/>
          <w:szCs w:val="24"/>
        </w:rPr>
        <w:t xml:space="preserve">, </w:t>
      </w:r>
      <w:hyperlink w:anchor="_ENREF_50" w:tooltip="Rashidi, 2011 #14" w:history="1">
        <w:r w:rsidR="00D101C9">
          <w:rPr>
            <w:rFonts w:asciiTheme="majorBidi" w:hAnsiTheme="majorBidi" w:cstheme="majorBidi"/>
            <w:noProof/>
            <w:sz w:val="24"/>
            <w:szCs w:val="24"/>
          </w:rPr>
          <w:t>Rashidi and Mohammadian, 2011c</w:t>
        </w:r>
      </w:hyperlink>
      <w:r w:rsidR="00D101C9">
        <w:rPr>
          <w:rFonts w:asciiTheme="majorBidi" w:hAnsiTheme="majorBidi" w:cstheme="majorBidi"/>
          <w:noProof/>
          <w:sz w:val="24"/>
          <w:szCs w:val="24"/>
        </w:rPr>
        <w:t xml:space="preserve">, </w:t>
      </w:r>
      <w:hyperlink w:anchor="_ENREF_25" w:tooltip="Farooq, 2012 #92" w:history="1">
        <w:r w:rsidR="00D101C9">
          <w:rPr>
            <w:rFonts w:asciiTheme="majorBidi" w:hAnsiTheme="majorBidi" w:cstheme="majorBidi"/>
            <w:noProof/>
            <w:sz w:val="24"/>
            <w:szCs w:val="24"/>
          </w:rPr>
          <w:t>Farooq and Miller, 2012</w:t>
        </w:r>
      </w:hyperlink>
      <w:r w:rsidR="00D101C9">
        <w:rPr>
          <w:rFonts w:asciiTheme="majorBidi" w:hAnsiTheme="majorBidi" w:cstheme="majorBidi"/>
          <w:noProof/>
          <w:sz w:val="24"/>
          <w:szCs w:val="24"/>
        </w:rPr>
        <w:t>)</w:t>
      </w:r>
      <w:r w:rsidR="00303167">
        <w:rPr>
          <w:rFonts w:asciiTheme="majorBidi" w:hAnsiTheme="majorBidi" w:cstheme="majorBidi"/>
          <w:sz w:val="24"/>
          <w:szCs w:val="24"/>
        </w:rPr>
        <w:fldChar w:fldCharType="end"/>
      </w:r>
      <w:r w:rsidR="001606EE">
        <w:rPr>
          <w:rFonts w:asciiTheme="majorBidi" w:hAnsiTheme="majorBidi" w:cstheme="majorBidi"/>
          <w:sz w:val="24"/>
          <w:szCs w:val="24"/>
        </w:rPr>
        <w:t xml:space="preserve">. </w:t>
      </w:r>
      <w:r w:rsidR="00071D98">
        <w:rPr>
          <w:rFonts w:asciiTheme="majorBidi" w:hAnsiTheme="majorBidi" w:cstheme="majorBidi"/>
          <w:sz w:val="24"/>
          <w:szCs w:val="24"/>
        </w:rPr>
        <w:t>The proposed residential mobility framework of this paper is part of a larger land use modelling structure that is integrated with the transport system models (</w:t>
      </w:r>
      <w:proofErr w:type="spellStart"/>
      <w:r w:rsidR="00071D98">
        <w:rPr>
          <w:rFonts w:asciiTheme="majorBidi" w:hAnsiTheme="majorBidi" w:cstheme="majorBidi"/>
          <w:sz w:val="24"/>
          <w:szCs w:val="24"/>
        </w:rPr>
        <w:t>Rashidi</w:t>
      </w:r>
      <w:proofErr w:type="spellEnd"/>
      <w:r w:rsidR="00071D98">
        <w:rPr>
          <w:rFonts w:asciiTheme="majorBidi" w:hAnsiTheme="majorBidi" w:cstheme="majorBidi"/>
          <w:sz w:val="24"/>
          <w:szCs w:val="24"/>
        </w:rPr>
        <w:t>, 2014).</w:t>
      </w:r>
    </w:p>
    <w:p w14:paraId="0A175FD6" w14:textId="2EBEC3FE" w:rsidR="002460D9" w:rsidRPr="00073A87" w:rsidRDefault="003A3512" w:rsidP="004F1614">
      <w:pPr>
        <w:spacing w:after="0"/>
        <w:ind w:firstLine="720"/>
        <w:jc w:val="both"/>
        <w:rPr>
          <w:rFonts w:ascii="Times New Roman" w:hAnsi="Times New Roman" w:cs="Times New Roman"/>
          <w:sz w:val="24"/>
          <w:szCs w:val="24"/>
        </w:rPr>
      </w:pPr>
      <w:r>
        <w:rPr>
          <w:rFonts w:asciiTheme="majorBidi" w:eastAsia="Times New Roman" w:hAnsiTheme="majorBidi" w:cstheme="majorBidi"/>
          <w:sz w:val="24"/>
          <w:szCs w:val="24"/>
        </w:rPr>
        <w:t>Using discrete choice modelling, such as logit formulation</w:t>
      </w:r>
      <w:r w:rsidR="001259C0">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for the decision on tenure </w:t>
      </w:r>
      <w:r w:rsidR="00F64E68">
        <w:rPr>
          <w:rFonts w:asciiTheme="majorBidi" w:eastAsia="Times New Roman" w:hAnsiTheme="majorBidi" w:cstheme="majorBidi"/>
          <w:sz w:val="24"/>
          <w:szCs w:val="24"/>
        </w:rPr>
        <w:fldChar w:fldCharType="begin"/>
      </w:r>
      <w:r w:rsidR="00051C34">
        <w:rPr>
          <w:rFonts w:asciiTheme="majorBidi" w:eastAsia="Times New Roman" w:hAnsiTheme="majorBidi" w:cstheme="majorBidi"/>
          <w:sz w:val="24"/>
          <w:szCs w:val="24"/>
        </w:rPr>
        <w:instrText xml:space="preserve"> ADDIN EN.CITE &lt;EndNote&gt;&lt;Cite&gt;&lt;Author&gt;Clark&lt;/Author&gt;&lt;Year&gt;2003&lt;/Year&gt;&lt;RecNum&gt;84&lt;/RecNum&gt;&lt;DisplayText&gt;(Clark and Huang, 2003)&lt;/DisplayText&gt;&lt;record&gt;&lt;rec-number&gt;84&lt;/rec-number&gt;&lt;foreign-keys&gt;&lt;key app="EN" db-id="twdavsftzzww2rezrf2vzt5lwp2zxvvv25wx"&gt;84&lt;/key&gt;&lt;/foreign-keys&gt;&lt;ref-type name="Journal Article"&gt;17&lt;/ref-type&gt;&lt;contributors&gt;&lt;authors&gt;&lt;author&gt;Clark, William AV&lt;/author&gt;&lt;author&gt;Huang, Youqin&lt;/author&gt;&lt;/authors&gt;&lt;/contributors&gt;&lt;titles&gt;&lt;title&gt;The life course and residential mobility in British housing markets&lt;/title&gt;&lt;secondary-title&gt;Environment and Planning A&lt;/secondary-title&gt;&lt;/titles&gt;&lt;periodical&gt;&lt;full-title&gt;Environment and Planning A&lt;/full-title&gt;&lt;/periodical&gt;&lt;pages&gt;323-340&lt;/pages&gt;&lt;volume&gt;35&lt;/volume&gt;&lt;number&gt;2&lt;/number&gt;&lt;dates&gt;&lt;year&gt;2003&lt;/year&gt;&lt;/dates&gt;&lt;isbn&gt;0308-518X&lt;/isbn&gt;&lt;urls&gt;&lt;/urls&gt;&lt;/record&gt;&lt;/Cite&gt;&lt;/EndNote&gt;</w:instrText>
      </w:r>
      <w:r w:rsidR="00F64E68">
        <w:rPr>
          <w:rFonts w:asciiTheme="majorBidi" w:eastAsia="Times New Roman" w:hAnsiTheme="majorBidi" w:cstheme="majorBidi"/>
          <w:sz w:val="24"/>
          <w:szCs w:val="24"/>
        </w:rPr>
        <w:fldChar w:fldCharType="separate"/>
      </w:r>
      <w:r w:rsidR="00051C34">
        <w:rPr>
          <w:rFonts w:asciiTheme="majorBidi" w:eastAsia="Times New Roman" w:hAnsiTheme="majorBidi" w:cstheme="majorBidi"/>
          <w:noProof/>
          <w:sz w:val="24"/>
          <w:szCs w:val="24"/>
        </w:rPr>
        <w:t>(</w:t>
      </w:r>
      <w:hyperlink w:anchor="_ENREF_14" w:tooltip="Clark, 2003 #84" w:history="1">
        <w:r w:rsidR="00D101C9">
          <w:rPr>
            <w:rFonts w:asciiTheme="majorBidi" w:eastAsia="Times New Roman" w:hAnsiTheme="majorBidi" w:cstheme="majorBidi"/>
            <w:noProof/>
            <w:sz w:val="24"/>
            <w:szCs w:val="24"/>
          </w:rPr>
          <w:t>Clark and Huang, 2003</w:t>
        </w:r>
      </w:hyperlink>
      <w:r w:rsidR="00051C34">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1259C0">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and </w:t>
      </w:r>
      <w:r w:rsidR="0042500D">
        <w:rPr>
          <w:rFonts w:asciiTheme="majorBidi" w:eastAsia="Times New Roman" w:hAnsiTheme="majorBidi" w:cstheme="majorBidi"/>
          <w:sz w:val="24"/>
          <w:szCs w:val="24"/>
        </w:rPr>
        <w:t xml:space="preserve">basic </w:t>
      </w:r>
      <w:r>
        <w:rPr>
          <w:rFonts w:asciiTheme="majorBidi" w:eastAsia="Times New Roman" w:hAnsiTheme="majorBidi" w:cstheme="majorBidi"/>
          <w:sz w:val="24"/>
          <w:szCs w:val="24"/>
        </w:rPr>
        <w:t xml:space="preserve">survival analysis </w:t>
      </w:r>
      <w:r w:rsidR="0042500D">
        <w:rPr>
          <w:rFonts w:asciiTheme="majorBidi" w:eastAsia="Times New Roman" w:hAnsiTheme="majorBidi" w:cstheme="majorBidi"/>
          <w:sz w:val="24"/>
          <w:szCs w:val="24"/>
        </w:rPr>
        <w:t xml:space="preserve">formulations </w:t>
      </w:r>
      <w:r>
        <w:rPr>
          <w:rFonts w:asciiTheme="majorBidi" w:eastAsia="Times New Roman" w:hAnsiTheme="majorBidi" w:cstheme="majorBidi"/>
          <w:sz w:val="24"/>
          <w:szCs w:val="24"/>
        </w:rPr>
        <w:t>for modelling the mobility decision</w:t>
      </w:r>
      <w:r w:rsidR="001259C0">
        <w:rPr>
          <w:rFonts w:asciiTheme="majorBidi" w:eastAsia="Times New Roman" w:hAnsiTheme="majorBidi" w:cstheme="majorBidi"/>
          <w:sz w:val="24"/>
          <w:szCs w:val="24"/>
        </w:rPr>
        <w:t xml:space="preserve"> </w:t>
      </w:r>
      <w:r w:rsidR="00F64E68">
        <w:rPr>
          <w:rFonts w:asciiTheme="majorBidi" w:eastAsia="Times New Roman" w:hAnsiTheme="majorBidi" w:cstheme="majorBidi"/>
          <w:sz w:val="24"/>
          <w:szCs w:val="24"/>
        </w:rPr>
        <w:fldChar w:fldCharType="begin"/>
      </w:r>
      <w:r w:rsidR="001259C0">
        <w:rPr>
          <w:rFonts w:asciiTheme="majorBidi" w:eastAsia="Times New Roman" w:hAnsiTheme="majorBidi" w:cstheme="majorBidi"/>
          <w:sz w:val="24"/>
          <w:szCs w:val="24"/>
        </w:rPr>
        <w:instrText xml:space="preserve"> ADDIN EN.CITE &lt;EndNote&gt;&lt;Cite&gt;&lt;Author&gt;Ioannides&lt;/Author&gt;&lt;Year&gt;1996&lt;/Year&gt;&lt;RecNum&gt;83&lt;/RecNum&gt;&lt;DisplayText&gt;(Ioannides and Kan, 1996)&lt;/DisplayText&gt;&lt;record&gt;&lt;rec-number&gt;83&lt;/rec-number&gt;&lt;foreign-keys&gt;&lt;key app="EN" db-id="twdavsftzzww2rezrf2vzt5lwp2zxvvv25wx"&gt;83&lt;/key&gt;&lt;/foreign-keys&gt;&lt;ref-type name="Journal Article"&gt;17&lt;/ref-type&gt;&lt;contributors&gt;&lt;authors&gt;&lt;author&gt;Ioannides, Yannis M&lt;/author&gt;&lt;author&gt;Kan, Kamhon&lt;/author&gt;&lt;/authors&gt;&lt;/contributors&gt;&lt;titles&gt;&lt;title&gt;STRUCTURAL ESTIMATION OF RESIDENTIAL MOBILITY AND HOUSING TENURE CHOICE*&lt;/title&gt;&lt;secondary-title&gt;Journal of Regional Science&lt;/secondary-title&gt;&lt;/titles&gt;&lt;periodical&gt;&lt;full-title&gt;Journal of Regional Science&lt;/full-title&gt;&lt;/periodical&gt;&lt;pages&gt;335-363&lt;/pages&gt;&lt;volume&gt;36&lt;/volume&gt;&lt;number&gt;3&lt;/number&gt;&lt;dates&gt;&lt;year&gt;1996&lt;/year&gt;&lt;/dates&gt;&lt;isbn&gt;1467-9787&lt;/isbn&gt;&lt;urls&gt;&lt;/urls&gt;&lt;/record&gt;&lt;/Cite&gt;&lt;/EndNote&gt;</w:instrText>
      </w:r>
      <w:r w:rsidR="00F64E68">
        <w:rPr>
          <w:rFonts w:asciiTheme="majorBidi" w:eastAsia="Times New Roman" w:hAnsiTheme="majorBidi" w:cstheme="majorBidi"/>
          <w:sz w:val="24"/>
          <w:szCs w:val="24"/>
        </w:rPr>
        <w:fldChar w:fldCharType="separate"/>
      </w:r>
      <w:r w:rsidR="001259C0">
        <w:rPr>
          <w:rFonts w:asciiTheme="majorBidi" w:eastAsia="Times New Roman" w:hAnsiTheme="majorBidi" w:cstheme="majorBidi"/>
          <w:noProof/>
          <w:sz w:val="24"/>
          <w:szCs w:val="24"/>
        </w:rPr>
        <w:t>(</w:t>
      </w:r>
      <w:hyperlink w:anchor="_ENREF_34" w:tooltip="Ioannides, 1996 #83" w:history="1">
        <w:r w:rsidR="00D101C9">
          <w:rPr>
            <w:rFonts w:asciiTheme="majorBidi" w:eastAsia="Times New Roman" w:hAnsiTheme="majorBidi" w:cstheme="majorBidi"/>
            <w:noProof/>
            <w:sz w:val="24"/>
            <w:szCs w:val="24"/>
          </w:rPr>
          <w:t>Ioannides and Kan, 1996</w:t>
        </w:r>
      </w:hyperlink>
      <w:r w:rsidR="001259C0">
        <w:rPr>
          <w:rFonts w:asciiTheme="majorBidi" w:eastAsia="Times New Roman" w:hAnsiTheme="majorBidi" w:cstheme="majorBidi"/>
          <w:noProof/>
          <w:sz w:val="24"/>
          <w:szCs w:val="24"/>
        </w:rPr>
        <w:t>)</w:t>
      </w:r>
      <w:r w:rsidR="00F64E68">
        <w:rPr>
          <w:rFonts w:asciiTheme="majorBidi" w:eastAsia="Times New Roman" w:hAnsiTheme="majorBidi" w:cstheme="majorBidi"/>
          <w:sz w:val="24"/>
          <w:szCs w:val="24"/>
        </w:rPr>
        <w:fldChar w:fldCharType="end"/>
      </w:r>
      <w:r w:rsidR="001259C0">
        <w:rPr>
          <w:rFonts w:asciiTheme="majorBidi" w:eastAsia="Times New Roman" w:hAnsiTheme="majorBidi" w:cstheme="majorBidi"/>
          <w:sz w:val="24"/>
          <w:szCs w:val="24"/>
        </w:rPr>
        <w:t xml:space="preserve"> </w:t>
      </w:r>
      <w:r w:rsidR="0042500D">
        <w:rPr>
          <w:rFonts w:asciiTheme="majorBidi" w:eastAsia="Times New Roman" w:hAnsiTheme="majorBidi" w:cstheme="majorBidi"/>
          <w:sz w:val="24"/>
          <w:szCs w:val="24"/>
        </w:rPr>
        <w:t>is a</w:t>
      </w:r>
      <w:r w:rsidR="001259C0">
        <w:rPr>
          <w:rFonts w:asciiTheme="majorBidi" w:eastAsia="Times New Roman" w:hAnsiTheme="majorBidi" w:cstheme="majorBidi"/>
          <w:sz w:val="24"/>
          <w:szCs w:val="24"/>
        </w:rPr>
        <w:t xml:space="preserve"> common</w:t>
      </w:r>
      <w:r w:rsidR="0042500D">
        <w:rPr>
          <w:rFonts w:asciiTheme="majorBidi" w:eastAsia="Times New Roman" w:hAnsiTheme="majorBidi" w:cstheme="majorBidi"/>
          <w:sz w:val="24"/>
          <w:szCs w:val="24"/>
        </w:rPr>
        <w:t xml:space="preserve"> practice</w:t>
      </w:r>
      <w:r w:rsidR="001259C0">
        <w:rPr>
          <w:rFonts w:asciiTheme="majorBidi" w:eastAsia="Times New Roman" w:hAnsiTheme="majorBidi" w:cstheme="majorBidi"/>
          <w:sz w:val="24"/>
          <w:szCs w:val="24"/>
        </w:rPr>
        <w:t xml:space="preserve"> in the economics literature</w:t>
      </w:r>
      <w:r>
        <w:rPr>
          <w:rFonts w:asciiTheme="majorBidi" w:eastAsia="Times New Roman" w:hAnsiTheme="majorBidi" w:cstheme="majorBidi"/>
          <w:sz w:val="24"/>
          <w:szCs w:val="24"/>
        </w:rPr>
        <w:t xml:space="preserve">. </w:t>
      </w:r>
      <w:r w:rsidR="001259C0">
        <w:rPr>
          <w:rFonts w:asciiTheme="majorBidi" w:eastAsiaTheme="minorHAnsi" w:hAnsiTheme="majorBidi" w:cstheme="majorBidi"/>
          <w:sz w:val="24"/>
          <w:szCs w:val="24"/>
        </w:rPr>
        <w:t>The h</w:t>
      </w:r>
      <w:r w:rsidR="009A2A8B" w:rsidRPr="009A2A8B">
        <w:rPr>
          <w:rFonts w:asciiTheme="majorBidi" w:eastAsiaTheme="minorHAnsi" w:hAnsiTheme="majorBidi" w:cstheme="majorBidi"/>
          <w:sz w:val="24"/>
          <w:szCs w:val="24"/>
        </w:rPr>
        <w:t>azard-based duration method</w:t>
      </w:r>
      <w:r w:rsidR="001259C0">
        <w:rPr>
          <w:rFonts w:asciiTheme="majorBidi" w:eastAsiaTheme="minorHAnsi" w:hAnsiTheme="majorBidi" w:cstheme="majorBidi"/>
          <w:sz w:val="24"/>
          <w:szCs w:val="24"/>
        </w:rPr>
        <w:t xml:space="preserve"> </w:t>
      </w:r>
      <w:r w:rsidR="00F64E68">
        <w:rPr>
          <w:rFonts w:asciiTheme="majorBidi" w:eastAsiaTheme="minorHAnsi" w:hAnsiTheme="majorBidi" w:cstheme="majorBidi"/>
          <w:sz w:val="24"/>
          <w:szCs w:val="24"/>
        </w:rPr>
        <w:fldChar w:fldCharType="begin"/>
      </w:r>
      <w:r w:rsidR="001259C0">
        <w:rPr>
          <w:rFonts w:asciiTheme="majorBidi" w:eastAsiaTheme="minorHAnsi" w:hAnsiTheme="majorBidi" w:cstheme="majorBidi"/>
          <w:sz w:val="24"/>
          <w:szCs w:val="24"/>
        </w:rPr>
        <w:instrText xml:space="preserve"> ADDIN EN.CITE &lt;EndNote&gt;&lt;Cite&gt;&lt;Author&gt;Cox&lt;/Author&gt;&lt;Year&gt;1959&lt;/Year&gt;&lt;RecNum&gt;99&lt;/RecNum&gt;&lt;DisplayText&gt;(Cox, 1959)&lt;/DisplayText&gt;&lt;record&gt;&lt;rec-number&gt;99&lt;/rec-number&gt;&lt;foreign-keys&gt;&lt;key app="EN" db-id="twdavsftzzww2rezrf2vzt5lwp2zxvvv25wx"&gt;99&lt;/key&gt;&lt;/foreign-keys&gt;&lt;ref-type name="Journal Article"&gt;17&lt;/ref-type&gt;&lt;contributors&gt;&lt;authors&gt;&lt;author&gt;Cox, David R&lt;/author&gt;&lt;/authors&gt;&lt;/contributors&gt;&lt;titles&gt;&lt;title&gt;The analysis of exponentially distributed life-times with two types of failure&lt;/title&gt;&lt;secondary-title&gt;Journal of the Royal Statistical Society. Series B (Methodological)&lt;/secondary-title&gt;&lt;/titles&gt;&lt;periodical&gt;&lt;full-title&gt;Journal of the Royal Statistical Society. Series B (Methodological)&lt;/full-title&gt;&lt;/periodical&gt;&lt;pages&gt;411-421&lt;/pages&gt;&lt;dates&gt;&lt;year&gt;1959&lt;/year&gt;&lt;/dates&gt;&lt;isbn&gt;0035-9246&lt;/isbn&gt;&lt;urls&gt;&lt;/urls&gt;&lt;/record&gt;&lt;/Cite&gt;&lt;/EndNote&gt;</w:instrText>
      </w:r>
      <w:r w:rsidR="00F64E68">
        <w:rPr>
          <w:rFonts w:asciiTheme="majorBidi" w:eastAsiaTheme="minorHAnsi" w:hAnsiTheme="majorBidi" w:cstheme="majorBidi"/>
          <w:sz w:val="24"/>
          <w:szCs w:val="24"/>
        </w:rPr>
        <w:fldChar w:fldCharType="separate"/>
      </w:r>
      <w:r w:rsidR="001259C0">
        <w:rPr>
          <w:rFonts w:asciiTheme="majorBidi" w:eastAsiaTheme="minorHAnsi" w:hAnsiTheme="majorBidi" w:cstheme="majorBidi"/>
          <w:noProof/>
          <w:sz w:val="24"/>
          <w:szCs w:val="24"/>
        </w:rPr>
        <w:t>(</w:t>
      </w:r>
      <w:hyperlink w:anchor="_ENREF_18" w:tooltip="Cox, 1959 #99" w:history="1">
        <w:r w:rsidR="00D101C9">
          <w:rPr>
            <w:rFonts w:asciiTheme="majorBidi" w:eastAsiaTheme="minorHAnsi" w:hAnsiTheme="majorBidi" w:cstheme="majorBidi"/>
            <w:noProof/>
            <w:sz w:val="24"/>
            <w:szCs w:val="24"/>
          </w:rPr>
          <w:t>Cox, 1959</w:t>
        </w:r>
      </w:hyperlink>
      <w:r w:rsidR="001259C0">
        <w:rPr>
          <w:rFonts w:asciiTheme="majorBidi" w:eastAsiaTheme="minorHAnsi" w:hAnsiTheme="majorBidi" w:cstheme="majorBidi"/>
          <w:noProof/>
          <w:sz w:val="24"/>
          <w:szCs w:val="24"/>
        </w:rPr>
        <w:t>)</w:t>
      </w:r>
      <w:r w:rsidR="00F64E68">
        <w:rPr>
          <w:rFonts w:asciiTheme="majorBidi" w:eastAsiaTheme="minorHAnsi" w:hAnsiTheme="majorBidi" w:cstheme="majorBidi"/>
          <w:sz w:val="24"/>
          <w:szCs w:val="24"/>
        </w:rPr>
        <w:fldChar w:fldCharType="end"/>
      </w:r>
      <w:r w:rsidR="001259C0">
        <w:rPr>
          <w:rFonts w:asciiTheme="majorBidi" w:eastAsiaTheme="minorHAnsi" w:hAnsiTheme="majorBidi" w:cstheme="majorBidi"/>
          <w:sz w:val="24"/>
          <w:szCs w:val="24"/>
        </w:rPr>
        <w:t xml:space="preserve"> has long been used in many contexts to model the life of an event</w:t>
      </w:r>
      <w:r w:rsidR="009A2A8B" w:rsidRPr="009A2A8B">
        <w:rPr>
          <w:rFonts w:asciiTheme="majorBidi" w:eastAsiaTheme="minorHAnsi" w:hAnsiTheme="majorBidi" w:cstheme="majorBidi"/>
          <w:sz w:val="24"/>
          <w:szCs w:val="24"/>
        </w:rPr>
        <w:t>.</w:t>
      </w:r>
      <w:r w:rsidR="00764332">
        <w:rPr>
          <w:rFonts w:asciiTheme="majorBidi" w:eastAsiaTheme="minorHAnsi" w:hAnsiTheme="majorBidi" w:cstheme="majorBidi"/>
          <w:sz w:val="24"/>
          <w:szCs w:val="24"/>
        </w:rPr>
        <w:t xml:space="preserve"> </w:t>
      </w:r>
      <w:r w:rsidR="009D15F4">
        <w:rPr>
          <w:rFonts w:asciiTheme="majorBidi" w:hAnsiTheme="majorBidi" w:cstheme="majorBidi"/>
          <w:sz w:val="24"/>
          <w:szCs w:val="24"/>
        </w:rPr>
        <w:t>However, s</w:t>
      </w:r>
      <w:r w:rsidR="009A2A8B" w:rsidRPr="009A2A8B">
        <w:rPr>
          <w:rFonts w:asciiTheme="majorBidi" w:eastAsiaTheme="minorHAnsi" w:hAnsiTheme="majorBidi" w:cstheme="majorBidi"/>
          <w:sz w:val="24"/>
          <w:szCs w:val="24"/>
        </w:rPr>
        <w:t xml:space="preserve">everal specifications of hazard-based duration models </w:t>
      </w:r>
      <w:r w:rsidR="009D15F4">
        <w:rPr>
          <w:rFonts w:asciiTheme="majorBidi" w:hAnsiTheme="majorBidi" w:cstheme="majorBidi"/>
          <w:sz w:val="24"/>
          <w:szCs w:val="24"/>
        </w:rPr>
        <w:t>were</w:t>
      </w:r>
      <w:r w:rsidR="009A2A8B" w:rsidRPr="009A2A8B">
        <w:rPr>
          <w:rFonts w:asciiTheme="majorBidi" w:eastAsiaTheme="minorHAnsi" w:hAnsiTheme="majorBidi" w:cstheme="majorBidi"/>
          <w:sz w:val="24"/>
          <w:szCs w:val="24"/>
        </w:rPr>
        <w:t xml:space="preserve"> overlooked when duration analysis </w:t>
      </w:r>
      <w:r w:rsidR="009D15F4">
        <w:rPr>
          <w:rFonts w:asciiTheme="majorBidi" w:hAnsiTheme="majorBidi" w:cstheme="majorBidi"/>
          <w:sz w:val="24"/>
          <w:szCs w:val="24"/>
        </w:rPr>
        <w:t xml:space="preserve">was applied to </w:t>
      </w:r>
      <w:r w:rsidR="009A2A8B" w:rsidRPr="009A2A8B">
        <w:rPr>
          <w:rFonts w:asciiTheme="majorBidi" w:eastAsiaTheme="minorHAnsi" w:hAnsiTheme="majorBidi" w:cstheme="majorBidi"/>
          <w:sz w:val="24"/>
          <w:szCs w:val="24"/>
        </w:rPr>
        <w:t xml:space="preserve">relocation timing analysis </w:t>
      </w:r>
      <w:r w:rsidR="00F64E68">
        <w:rPr>
          <w:rFonts w:asciiTheme="majorBidi" w:eastAsiaTheme="minorHAnsi" w:hAnsiTheme="majorBidi" w:cstheme="majorBidi"/>
          <w:sz w:val="24"/>
          <w:szCs w:val="24"/>
        </w:rPr>
        <w:fldChar w:fldCharType="begin"/>
      </w:r>
      <w:r w:rsidR="001259C0">
        <w:rPr>
          <w:rFonts w:asciiTheme="majorBidi" w:eastAsiaTheme="minorHAnsi" w:hAnsiTheme="majorBidi" w:cstheme="majorBidi"/>
          <w:sz w:val="24"/>
          <w:szCs w:val="24"/>
        </w:rPr>
        <w:instrText xml:space="preserve"> ADDIN EN.CITE &lt;EndNote&gt;&lt;Cite&gt;&lt;Author&gt;Rashidi&lt;/Author&gt;&lt;Year&gt;2011&lt;/Year&gt;&lt;RecNum&gt;15&lt;/RecNum&gt;&lt;DisplayText&gt;(Rashidi and Mohammadian, 2011a)&lt;/DisplayText&gt;&lt;record&gt;&lt;rec-number&gt;15&lt;/rec-number&gt;&lt;foreign-keys&gt;&lt;key app="EN" db-id="twdavsftzzww2rezrf2vzt5lwp2zxvvv25wx"&gt;15&lt;/key&gt;&lt;/foreign-keys&gt;&lt;ref-type name="Journal Article"&gt;17&lt;/ref-type&gt;&lt;contributors&gt;&lt;authors&gt;&lt;author&gt;Rashidi, Taha&lt;/author&gt;&lt;author&gt;Mohammadian, Abolfazl&lt;/author&gt;&lt;/authors&gt;&lt;/contributors&gt;&lt;titles&gt;&lt;title&gt;A competing hazard model of household vehicle transaction behavior with discrete time intervals and unobserved heterogeneity&lt;/title&gt;&lt;secondary-title&gt;Transportation Letters&lt;/secondary-title&gt;&lt;/titles&gt;&lt;periodical&gt;&lt;full-title&gt;Transportation Letters&lt;/full-title&gt;&lt;/periodical&gt;&lt;pages&gt;219-229&lt;/pages&gt;&lt;volume&gt;3&lt;/volume&gt;&lt;number&gt;3&lt;/number&gt;&lt;dates&gt;&lt;year&gt;2011&lt;/year&gt;&lt;/dates&gt;&lt;isbn&gt;1942-7867&lt;/isbn&gt;&lt;urls&gt;&lt;/urls&gt;&lt;/record&gt;&lt;/Cite&gt;&lt;/EndNote&gt;</w:instrText>
      </w:r>
      <w:r w:rsidR="00F64E68">
        <w:rPr>
          <w:rFonts w:asciiTheme="majorBidi" w:eastAsiaTheme="minorHAnsi" w:hAnsiTheme="majorBidi" w:cstheme="majorBidi"/>
          <w:sz w:val="24"/>
          <w:szCs w:val="24"/>
        </w:rPr>
        <w:fldChar w:fldCharType="separate"/>
      </w:r>
      <w:r w:rsidR="001259C0">
        <w:rPr>
          <w:rFonts w:asciiTheme="majorBidi" w:eastAsiaTheme="minorHAnsi" w:hAnsiTheme="majorBidi" w:cstheme="majorBidi"/>
          <w:noProof/>
          <w:sz w:val="24"/>
          <w:szCs w:val="24"/>
        </w:rPr>
        <w:t>(</w:t>
      </w:r>
      <w:hyperlink w:anchor="_ENREF_46" w:tooltip="Rashidi, 2011 #15" w:history="1">
        <w:r w:rsidR="00D101C9">
          <w:rPr>
            <w:rFonts w:asciiTheme="majorBidi" w:eastAsiaTheme="minorHAnsi" w:hAnsiTheme="majorBidi" w:cstheme="majorBidi"/>
            <w:noProof/>
            <w:sz w:val="24"/>
            <w:szCs w:val="24"/>
          </w:rPr>
          <w:t>Rashidi and Mohammadian, 2011a</w:t>
        </w:r>
      </w:hyperlink>
      <w:r w:rsidR="001259C0">
        <w:rPr>
          <w:rFonts w:asciiTheme="majorBidi" w:eastAsiaTheme="minorHAnsi" w:hAnsiTheme="majorBidi" w:cstheme="majorBidi"/>
          <w:noProof/>
          <w:sz w:val="24"/>
          <w:szCs w:val="24"/>
        </w:rPr>
        <w:t>)</w:t>
      </w:r>
      <w:r w:rsidR="00F64E68">
        <w:rPr>
          <w:rFonts w:asciiTheme="majorBidi" w:eastAsiaTheme="minorHAnsi" w:hAnsiTheme="majorBidi" w:cstheme="majorBidi"/>
          <w:sz w:val="24"/>
          <w:szCs w:val="24"/>
        </w:rPr>
        <w:fldChar w:fldCharType="end"/>
      </w:r>
      <w:r w:rsidR="009A2A8B" w:rsidRPr="009A2A8B">
        <w:rPr>
          <w:rFonts w:asciiTheme="majorBidi" w:eastAsiaTheme="minorHAnsi" w:hAnsiTheme="majorBidi" w:cstheme="majorBidi"/>
          <w:sz w:val="24"/>
          <w:szCs w:val="24"/>
        </w:rPr>
        <w:t xml:space="preserve">. The proportional hazard formulation </w:t>
      </w:r>
      <w:r w:rsidR="009D15F4">
        <w:rPr>
          <w:rFonts w:asciiTheme="majorBidi" w:hAnsiTheme="majorBidi" w:cstheme="majorBidi"/>
          <w:sz w:val="24"/>
          <w:szCs w:val="24"/>
        </w:rPr>
        <w:t>using the</w:t>
      </w:r>
      <w:r w:rsidR="009A2A8B" w:rsidRPr="009A2A8B">
        <w:rPr>
          <w:rFonts w:asciiTheme="majorBidi" w:eastAsiaTheme="minorHAnsi" w:hAnsiTheme="majorBidi" w:cstheme="majorBidi"/>
          <w:sz w:val="24"/>
          <w:szCs w:val="24"/>
        </w:rPr>
        <w:t xml:space="preserve"> Weibull baseline hazard is the most prominent type of hazard-based formulation used</w:t>
      </w:r>
      <w:r w:rsidR="001259C0">
        <w:rPr>
          <w:rFonts w:asciiTheme="majorBidi" w:eastAsiaTheme="minorHAnsi" w:hAnsiTheme="majorBidi" w:cstheme="majorBidi"/>
          <w:sz w:val="24"/>
          <w:szCs w:val="24"/>
        </w:rPr>
        <w:t xml:space="preserve"> for housing search modelling</w:t>
      </w:r>
      <w:r w:rsidR="009A2A8B" w:rsidRPr="009A2A8B">
        <w:rPr>
          <w:rFonts w:asciiTheme="majorBidi" w:eastAsiaTheme="minorHAnsi" w:hAnsiTheme="majorBidi" w:cstheme="majorBidi"/>
          <w:sz w:val="24"/>
          <w:szCs w:val="24"/>
        </w:rPr>
        <w:t xml:space="preserve"> </w:t>
      </w:r>
      <w:r w:rsidR="00F64E68">
        <w:rPr>
          <w:rFonts w:asciiTheme="majorBidi" w:eastAsiaTheme="minorHAnsi" w:hAnsiTheme="majorBidi" w:cstheme="majorBidi"/>
          <w:sz w:val="24"/>
          <w:szCs w:val="24"/>
        </w:rPr>
        <w:fldChar w:fldCharType="begin"/>
      </w:r>
      <w:r w:rsidR="001259C0">
        <w:rPr>
          <w:rFonts w:asciiTheme="majorBidi" w:eastAsiaTheme="minorHAnsi" w:hAnsiTheme="majorBidi" w:cstheme="majorBidi"/>
          <w:sz w:val="24"/>
          <w:szCs w:val="24"/>
        </w:rPr>
        <w:instrText xml:space="preserve"> ADDIN EN.CITE &lt;EndNote&gt;&lt;Cite&gt;&lt;Author&gt;Di Salvo&lt;/Author&gt;&lt;Year&gt;1997&lt;/Year&gt;&lt;RecNum&gt;100&lt;/RecNum&gt;&lt;DisplayText&gt;(Di Salvo and Ermisch, 1997)&lt;/DisplayText&gt;&lt;record&gt;&lt;rec-number&gt;100&lt;/rec-number&gt;&lt;foreign-keys&gt;&lt;key app="EN" db-id="twdavsftzzww2rezrf2vzt5lwp2zxvvv25wx"&gt;100&lt;/key&gt;&lt;/foreign-keys&gt;&lt;ref-type name="Journal Article"&gt;17&lt;/ref-type&gt;&lt;contributors&gt;&lt;authors&gt;&lt;author&gt;Di Salvo, Pamela&lt;/author&gt;&lt;author&gt;Ermisch, John&lt;/author&gt;&lt;/authors&gt;&lt;/contributors&gt;&lt;titles&gt;&lt;title&gt;Analysis of the dynamics of housing tenure choice in Britain&lt;/title&gt;&lt;secondary-title&gt;Journal of Urban Economics&lt;/secondary-title&gt;&lt;/titles&gt;&lt;periodical&gt;&lt;full-title&gt;Journal of Urban Economics&lt;/full-title&gt;&lt;/periodical&gt;&lt;pages&gt;1-17&lt;/pages&gt;&lt;volume&gt;42&lt;/volume&gt;&lt;number&gt;1&lt;/number&gt;&lt;dates&gt;&lt;year&gt;1997&lt;/year&gt;&lt;/dates&gt;&lt;isbn&gt;0094-1190&lt;/isbn&gt;&lt;urls&gt;&lt;/urls&gt;&lt;/record&gt;&lt;/Cite&gt;&lt;/EndNote&gt;</w:instrText>
      </w:r>
      <w:r w:rsidR="00F64E68">
        <w:rPr>
          <w:rFonts w:asciiTheme="majorBidi" w:eastAsiaTheme="minorHAnsi" w:hAnsiTheme="majorBidi" w:cstheme="majorBidi"/>
          <w:sz w:val="24"/>
          <w:szCs w:val="24"/>
        </w:rPr>
        <w:fldChar w:fldCharType="separate"/>
      </w:r>
      <w:r w:rsidR="001259C0">
        <w:rPr>
          <w:rFonts w:asciiTheme="majorBidi" w:eastAsiaTheme="minorHAnsi" w:hAnsiTheme="majorBidi" w:cstheme="majorBidi"/>
          <w:noProof/>
          <w:sz w:val="24"/>
          <w:szCs w:val="24"/>
        </w:rPr>
        <w:t>(</w:t>
      </w:r>
      <w:hyperlink w:anchor="_ENREF_21" w:tooltip="Di Salvo, 1997 #100" w:history="1">
        <w:r w:rsidR="00D101C9">
          <w:rPr>
            <w:rFonts w:asciiTheme="majorBidi" w:eastAsiaTheme="minorHAnsi" w:hAnsiTheme="majorBidi" w:cstheme="majorBidi"/>
            <w:noProof/>
            <w:sz w:val="24"/>
            <w:szCs w:val="24"/>
          </w:rPr>
          <w:t>Di Salvo and Ermisch, 1997</w:t>
        </w:r>
      </w:hyperlink>
      <w:r w:rsidR="001259C0">
        <w:rPr>
          <w:rFonts w:asciiTheme="majorBidi" w:eastAsiaTheme="minorHAnsi" w:hAnsiTheme="majorBidi" w:cstheme="majorBidi"/>
          <w:noProof/>
          <w:sz w:val="24"/>
          <w:szCs w:val="24"/>
        </w:rPr>
        <w:t>)</w:t>
      </w:r>
      <w:r w:rsidR="00F64E68">
        <w:rPr>
          <w:rFonts w:asciiTheme="majorBidi" w:eastAsiaTheme="minorHAnsi" w:hAnsiTheme="majorBidi" w:cstheme="majorBidi"/>
          <w:sz w:val="24"/>
          <w:szCs w:val="24"/>
        </w:rPr>
        <w:fldChar w:fldCharType="end"/>
      </w:r>
      <w:r w:rsidR="001259C0">
        <w:rPr>
          <w:rFonts w:asciiTheme="majorBidi" w:eastAsiaTheme="minorHAnsi" w:hAnsiTheme="majorBidi" w:cstheme="majorBidi"/>
          <w:sz w:val="24"/>
          <w:szCs w:val="24"/>
        </w:rPr>
        <w:t xml:space="preserve">. </w:t>
      </w:r>
      <w:r w:rsidR="009A2A8B" w:rsidRPr="009A2A8B">
        <w:rPr>
          <w:rFonts w:asciiTheme="majorBidi" w:eastAsiaTheme="minorHAnsi" w:hAnsiTheme="majorBidi" w:cstheme="majorBidi"/>
          <w:sz w:val="24"/>
          <w:szCs w:val="24"/>
        </w:rPr>
        <w:t xml:space="preserve">Alternative baseline hazard formulations, </w:t>
      </w:r>
      <w:r w:rsidR="0066258A">
        <w:rPr>
          <w:rFonts w:asciiTheme="majorBidi" w:eastAsiaTheme="minorHAnsi" w:hAnsiTheme="majorBidi" w:cstheme="majorBidi"/>
          <w:sz w:val="24"/>
          <w:szCs w:val="24"/>
        </w:rPr>
        <w:t xml:space="preserve"> and </w:t>
      </w:r>
      <w:r w:rsidR="00DA15A2">
        <w:rPr>
          <w:rFonts w:asciiTheme="majorBidi" w:eastAsiaTheme="minorHAnsi" w:hAnsiTheme="majorBidi" w:cstheme="majorBidi"/>
          <w:sz w:val="24"/>
          <w:szCs w:val="24"/>
        </w:rPr>
        <w:t>accelerated</w:t>
      </w:r>
      <w:r w:rsidR="009A2A8B" w:rsidRPr="009A2A8B">
        <w:rPr>
          <w:rFonts w:asciiTheme="majorBidi" w:eastAsiaTheme="minorHAnsi" w:hAnsiTheme="majorBidi" w:cstheme="majorBidi"/>
          <w:sz w:val="24"/>
          <w:szCs w:val="24"/>
        </w:rPr>
        <w:t xml:space="preserve"> competing hazard functions are</w:t>
      </w:r>
      <w:r w:rsidR="005443A6">
        <w:rPr>
          <w:rFonts w:asciiTheme="majorBidi" w:hAnsiTheme="majorBidi" w:cstheme="majorBidi"/>
          <w:sz w:val="24"/>
          <w:szCs w:val="24"/>
        </w:rPr>
        <w:t xml:space="preserve"> just</w:t>
      </w:r>
      <w:r w:rsidR="009A2A8B" w:rsidRPr="009A2A8B">
        <w:rPr>
          <w:rFonts w:asciiTheme="majorBidi" w:eastAsiaTheme="minorHAnsi" w:hAnsiTheme="majorBidi" w:cstheme="majorBidi"/>
          <w:sz w:val="24"/>
          <w:szCs w:val="24"/>
        </w:rPr>
        <w:t xml:space="preserve"> some </w:t>
      </w:r>
      <w:r w:rsidR="005443A6">
        <w:rPr>
          <w:rFonts w:asciiTheme="majorBidi" w:hAnsiTheme="majorBidi" w:cstheme="majorBidi"/>
          <w:sz w:val="24"/>
          <w:szCs w:val="24"/>
        </w:rPr>
        <w:t xml:space="preserve">of the </w:t>
      </w:r>
      <w:r w:rsidR="009A2A8B" w:rsidRPr="009A2A8B">
        <w:rPr>
          <w:rFonts w:asciiTheme="majorBidi" w:eastAsiaTheme="minorHAnsi" w:hAnsiTheme="majorBidi" w:cstheme="majorBidi"/>
          <w:sz w:val="24"/>
          <w:szCs w:val="24"/>
        </w:rPr>
        <w:t>specifications yet</w:t>
      </w:r>
      <w:r w:rsidR="005443A6">
        <w:rPr>
          <w:rFonts w:asciiTheme="majorBidi" w:hAnsiTheme="majorBidi" w:cstheme="majorBidi"/>
          <w:sz w:val="24"/>
          <w:szCs w:val="24"/>
        </w:rPr>
        <w:t xml:space="preserve"> to be used in</w:t>
      </w:r>
      <w:r w:rsidR="009A2A8B" w:rsidRPr="009A2A8B">
        <w:rPr>
          <w:rFonts w:asciiTheme="majorBidi" w:eastAsiaTheme="minorHAnsi" w:hAnsiTheme="majorBidi" w:cstheme="majorBidi"/>
          <w:sz w:val="24"/>
          <w:szCs w:val="24"/>
        </w:rPr>
        <w:t xml:space="preserve"> housing duration analysis </w:t>
      </w:r>
      <w:r w:rsidR="00F64E68">
        <w:rPr>
          <w:rFonts w:asciiTheme="majorBidi" w:eastAsiaTheme="minorHAnsi" w:hAnsiTheme="majorBidi" w:cstheme="majorBidi"/>
          <w:sz w:val="24"/>
          <w:szCs w:val="24"/>
        </w:rPr>
        <w:fldChar w:fldCharType="begin"/>
      </w:r>
      <w:r w:rsidR="00DA15A2">
        <w:rPr>
          <w:rFonts w:asciiTheme="majorBidi" w:eastAsiaTheme="minorHAnsi" w:hAnsiTheme="majorBidi" w:cstheme="majorBidi"/>
          <w:sz w:val="24"/>
          <w:szCs w:val="24"/>
        </w:rPr>
        <w:instrText xml:space="preserve"> ADDIN EN.CITE &lt;EndNote&gt;&lt;Cite&gt;&lt;Author&gt;Rashidi&lt;/Author&gt;&lt;Year&gt;2011&lt;/Year&gt;&lt;RecNum&gt;16&lt;/RecNum&gt;&lt;DisplayText&gt;(Rashidi and Mohammadian, 2011b)&lt;/DisplayText&gt;&lt;record&gt;&lt;rec-number&gt;16&lt;/rec-number&gt;&lt;foreign-keys&gt;&lt;key app="EN" db-id="twdavsftzzww2rezrf2vzt5lwp2zxvvv25wx"&gt;16&lt;/key&gt;&lt;/foreign-keys&gt;&lt;ref-type name="Journal Article"&gt;17&lt;/ref-type&gt;&lt;contributors&gt;&lt;authors&gt;&lt;author&gt;Rashidi, Taha Hossein&lt;/author&gt;&lt;author&gt;Mohammadian, Abolfazl&lt;/author&gt;&lt;/authors&gt;&lt;/contributors&gt;&lt;titles&gt;&lt;title&gt;Parametric Hazard Functions&lt;/title&gt;&lt;secondary-title&gt;Transportation Research Record: Journal of the Transportation Research Board&lt;/secondary-title&gt;&lt;/titles&gt;&lt;periodical&gt;&lt;full-title&gt;Transportation Research Record: Journal of the Transportation Research Board&lt;/full-title&gt;&lt;/periodical&gt;&lt;pages&gt;48-57&lt;/pages&gt;&lt;volume&gt;2230&lt;/volume&gt;&lt;number&gt;1&lt;/number&gt;&lt;dates&gt;&lt;year&gt;2011&lt;/year&gt;&lt;/dates&gt;&lt;isbn&gt;0361-1981&lt;/isbn&gt;&lt;urls&gt;&lt;/urls&gt;&lt;/record&gt;&lt;/Cite&gt;&lt;/EndNote&gt;</w:instrText>
      </w:r>
      <w:r w:rsidR="00F64E68">
        <w:rPr>
          <w:rFonts w:asciiTheme="majorBidi" w:eastAsiaTheme="minorHAnsi" w:hAnsiTheme="majorBidi" w:cstheme="majorBidi"/>
          <w:sz w:val="24"/>
          <w:szCs w:val="24"/>
        </w:rPr>
        <w:fldChar w:fldCharType="separate"/>
      </w:r>
      <w:r w:rsidR="00DA15A2">
        <w:rPr>
          <w:rFonts w:asciiTheme="majorBidi" w:eastAsiaTheme="minorHAnsi" w:hAnsiTheme="majorBidi" w:cstheme="majorBidi"/>
          <w:noProof/>
          <w:sz w:val="24"/>
          <w:szCs w:val="24"/>
        </w:rPr>
        <w:t>(</w:t>
      </w:r>
      <w:hyperlink w:anchor="_ENREF_48" w:tooltip="Rashidi, 2011 #16" w:history="1">
        <w:r w:rsidR="00D101C9">
          <w:rPr>
            <w:rFonts w:asciiTheme="majorBidi" w:eastAsiaTheme="minorHAnsi" w:hAnsiTheme="majorBidi" w:cstheme="majorBidi"/>
            <w:noProof/>
            <w:sz w:val="24"/>
            <w:szCs w:val="24"/>
          </w:rPr>
          <w:t>Rashidi and Mohammadian, 2011b</w:t>
        </w:r>
      </w:hyperlink>
      <w:r w:rsidR="00DA15A2">
        <w:rPr>
          <w:rFonts w:asciiTheme="majorBidi" w:eastAsiaTheme="minorHAnsi" w:hAnsiTheme="majorBidi" w:cstheme="majorBidi"/>
          <w:noProof/>
          <w:sz w:val="24"/>
          <w:szCs w:val="24"/>
        </w:rPr>
        <w:t>)</w:t>
      </w:r>
      <w:r w:rsidR="00F64E68">
        <w:rPr>
          <w:rFonts w:asciiTheme="majorBidi" w:eastAsiaTheme="minorHAnsi" w:hAnsiTheme="majorBidi" w:cstheme="majorBidi"/>
          <w:sz w:val="24"/>
          <w:szCs w:val="24"/>
        </w:rPr>
        <w:fldChar w:fldCharType="end"/>
      </w:r>
      <w:r w:rsidR="009A2A8B" w:rsidRPr="009A2A8B">
        <w:rPr>
          <w:rFonts w:asciiTheme="majorBidi" w:eastAsiaTheme="minorHAnsi" w:hAnsiTheme="majorBidi" w:cstheme="majorBidi"/>
          <w:sz w:val="24"/>
          <w:szCs w:val="24"/>
        </w:rPr>
        <w:t xml:space="preserve">. </w:t>
      </w:r>
      <w:r w:rsidR="0066258A">
        <w:rPr>
          <w:rFonts w:asciiTheme="majorBidi" w:eastAsiaTheme="minorHAnsi" w:hAnsiTheme="majorBidi" w:cstheme="majorBidi"/>
          <w:sz w:val="24"/>
          <w:szCs w:val="24"/>
        </w:rPr>
        <w:t>Furthermore, c</w:t>
      </w:r>
      <w:r w:rsidR="009A2A8B" w:rsidRPr="009A2A8B">
        <w:rPr>
          <w:rFonts w:asciiTheme="majorBidi" w:eastAsiaTheme="minorHAnsi" w:hAnsiTheme="majorBidi" w:cstheme="majorBidi"/>
          <w:sz w:val="24"/>
          <w:szCs w:val="24"/>
        </w:rPr>
        <w:t xml:space="preserve">ompeting hazard formulation provides a suitable platform for modelling </w:t>
      </w:r>
      <w:r w:rsidR="005443A6">
        <w:rPr>
          <w:rFonts w:asciiTheme="majorBidi" w:hAnsiTheme="majorBidi" w:cstheme="majorBidi"/>
          <w:sz w:val="24"/>
          <w:szCs w:val="24"/>
        </w:rPr>
        <w:t xml:space="preserve">the </w:t>
      </w:r>
      <w:r w:rsidR="009A2A8B" w:rsidRPr="009A2A8B">
        <w:rPr>
          <w:rFonts w:asciiTheme="majorBidi" w:eastAsiaTheme="minorHAnsi" w:hAnsiTheme="majorBidi" w:cstheme="majorBidi"/>
          <w:sz w:val="24"/>
          <w:szCs w:val="24"/>
        </w:rPr>
        <w:t xml:space="preserve">occurrence </w:t>
      </w:r>
      <w:r w:rsidR="00E5169C">
        <w:rPr>
          <w:rFonts w:asciiTheme="majorBidi" w:hAnsiTheme="majorBidi" w:cstheme="majorBidi"/>
          <w:sz w:val="24"/>
          <w:szCs w:val="24"/>
        </w:rPr>
        <w:t xml:space="preserve">and </w:t>
      </w:r>
      <w:r w:rsidR="009A2A8B" w:rsidRPr="009A2A8B">
        <w:rPr>
          <w:rFonts w:asciiTheme="majorBidi" w:eastAsiaTheme="minorHAnsi" w:hAnsiTheme="majorBidi" w:cstheme="majorBidi"/>
          <w:sz w:val="24"/>
          <w:szCs w:val="24"/>
        </w:rPr>
        <w:t xml:space="preserve">duration of outcomes until at least one outcome </w:t>
      </w:r>
      <w:r w:rsidR="00E5169C">
        <w:rPr>
          <w:rFonts w:asciiTheme="majorBidi" w:hAnsiTheme="majorBidi" w:cstheme="majorBidi"/>
          <w:sz w:val="24"/>
          <w:szCs w:val="24"/>
        </w:rPr>
        <w:t>ceases</w:t>
      </w:r>
      <w:r w:rsidR="009A2A8B" w:rsidRPr="009A2A8B">
        <w:rPr>
          <w:rFonts w:asciiTheme="majorBidi" w:eastAsiaTheme="minorHAnsi" w:hAnsiTheme="majorBidi" w:cstheme="majorBidi"/>
          <w:sz w:val="24"/>
          <w:szCs w:val="24"/>
        </w:rPr>
        <w:t xml:space="preserve"> </w:t>
      </w:r>
      <w:r w:rsidR="00F64E68">
        <w:rPr>
          <w:rFonts w:asciiTheme="majorBidi" w:eastAsiaTheme="minorHAnsi" w:hAnsiTheme="majorBidi" w:cstheme="majorBidi"/>
          <w:sz w:val="24"/>
          <w:szCs w:val="24"/>
        </w:rPr>
        <w:fldChar w:fldCharType="begin"/>
      </w:r>
      <w:r w:rsidR="00DA15A2">
        <w:rPr>
          <w:rFonts w:asciiTheme="majorBidi" w:eastAsiaTheme="minorHAnsi" w:hAnsiTheme="majorBidi" w:cstheme="majorBidi"/>
          <w:sz w:val="24"/>
          <w:szCs w:val="24"/>
        </w:rPr>
        <w:instrText xml:space="preserve"> ADDIN EN.CITE &lt;EndNote&gt;&lt;Cite&gt;&lt;Author&gt;Jenkins&lt;/Author&gt;&lt;Year&gt;2005&lt;/Year&gt;&lt;RecNum&gt;101&lt;/RecNum&gt;&lt;DisplayText&gt;(Jenkins, 2005)&lt;/DisplayText&gt;&lt;record&gt;&lt;rec-number&gt;101&lt;/rec-number&gt;&lt;foreign-keys&gt;&lt;key app="EN" db-id="twdavsftzzww2rezrf2vzt5lwp2zxvvv25wx"&gt;101&lt;/key&gt;&lt;/foreign-keys&gt;&lt;ref-type name="Journal Article"&gt;17&lt;/ref-type&gt;&lt;contributors&gt;&lt;authors&gt;&lt;author&gt;Jenkins, Stephen P&lt;/author&gt;&lt;/authors&gt;&lt;/contributors&gt;&lt;titles&gt;&lt;title&gt;Survival analysis&lt;/title&gt;&lt;secondary-title&gt;Unpublished manuscript, Institute for Social and Economic Research, University of Essex, Colchester, UK&lt;/secondary-title&gt;&lt;/titles&gt;&lt;periodical&gt;&lt;full-title&gt;Unpublished manuscript, Institute for Social and Economic Research, University of Essex, Colchester, UK&lt;/full-title&gt;&lt;/periodical&gt;&lt;dates&gt;&lt;year&gt;2005&lt;/year&gt;&lt;/dates&gt;&lt;urls&gt;&lt;/urls&gt;&lt;/record&gt;&lt;/Cite&gt;&lt;/EndNote&gt;</w:instrText>
      </w:r>
      <w:r w:rsidR="00F64E68">
        <w:rPr>
          <w:rFonts w:asciiTheme="majorBidi" w:eastAsiaTheme="minorHAnsi" w:hAnsiTheme="majorBidi" w:cstheme="majorBidi"/>
          <w:sz w:val="24"/>
          <w:szCs w:val="24"/>
        </w:rPr>
        <w:fldChar w:fldCharType="separate"/>
      </w:r>
      <w:r w:rsidR="00DA15A2">
        <w:rPr>
          <w:rFonts w:asciiTheme="majorBidi" w:eastAsiaTheme="minorHAnsi" w:hAnsiTheme="majorBidi" w:cstheme="majorBidi"/>
          <w:noProof/>
          <w:sz w:val="24"/>
          <w:szCs w:val="24"/>
        </w:rPr>
        <w:t>(</w:t>
      </w:r>
      <w:hyperlink w:anchor="_ENREF_35" w:tooltip="Jenkins, 2005 #101" w:history="1">
        <w:r w:rsidR="00D101C9">
          <w:rPr>
            <w:rFonts w:asciiTheme="majorBidi" w:eastAsiaTheme="minorHAnsi" w:hAnsiTheme="majorBidi" w:cstheme="majorBidi"/>
            <w:noProof/>
            <w:sz w:val="24"/>
            <w:szCs w:val="24"/>
          </w:rPr>
          <w:t>Jenkins, 2005</w:t>
        </w:r>
      </w:hyperlink>
      <w:r w:rsidR="00DA15A2">
        <w:rPr>
          <w:rFonts w:asciiTheme="majorBidi" w:eastAsiaTheme="minorHAnsi" w:hAnsiTheme="majorBidi" w:cstheme="majorBidi"/>
          <w:noProof/>
          <w:sz w:val="24"/>
          <w:szCs w:val="24"/>
        </w:rPr>
        <w:t>)</w:t>
      </w:r>
      <w:r w:rsidR="00F64E68">
        <w:rPr>
          <w:rFonts w:asciiTheme="majorBidi" w:eastAsiaTheme="minorHAnsi" w:hAnsiTheme="majorBidi" w:cstheme="majorBidi"/>
          <w:sz w:val="24"/>
          <w:szCs w:val="24"/>
        </w:rPr>
        <w:fldChar w:fldCharType="end"/>
      </w:r>
      <w:r w:rsidR="009A2A8B" w:rsidRPr="009A2A8B">
        <w:rPr>
          <w:rFonts w:asciiTheme="majorBidi" w:eastAsiaTheme="minorHAnsi" w:hAnsiTheme="majorBidi" w:cstheme="majorBidi"/>
          <w:sz w:val="24"/>
          <w:szCs w:val="24"/>
        </w:rPr>
        <w:t>.</w:t>
      </w:r>
      <w:r w:rsidR="00764332">
        <w:rPr>
          <w:rFonts w:asciiTheme="majorBidi" w:eastAsia="Times New Roman" w:hAnsiTheme="majorBidi" w:cstheme="majorBidi"/>
          <w:sz w:val="24"/>
          <w:szCs w:val="24"/>
        </w:rPr>
        <w:t xml:space="preserve"> </w:t>
      </w:r>
      <w:r w:rsidR="00046197" w:rsidRPr="00073A87">
        <w:rPr>
          <w:rFonts w:asciiTheme="majorBidi" w:eastAsia="Times New Roman" w:hAnsiTheme="majorBidi" w:cstheme="majorBidi"/>
          <w:sz w:val="24"/>
          <w:szCs w:val="24"/>
        </w:rPr>
        <w:t xml:space="preserve">The </w:t>
      </w:r>
      <w:r w:rsidR="00046197" w:rsidRPr="00073A87">
        <w:rPr>
          <w:rFonts w:asciiTheme="majorBidi" w:eastAsia="Times New Roman" w:hAnsiTheme="majorBidi" w:cstheme="majorBidi"/>
          <w:sz w:val="24"/>
          <w:szCs w:val="24"/>
        </w:rPr>
        <w:lastRenderedPageBreak/>
        <w:t>c</w:t>
      </w:r>
      <w:r w:rsidR="002460D9" w:rsidRPr="00073A87">
        <w:rPr>
          <w:rFonts w:asciiTheme="majorBidi" w:eastAsia="Times New Roman" w:hAnsiTheme="majorBidi" w:cstheme="majorBidi"/>
          <w:sz w:val="24"/>
          <w:szCs w:val="24"/>
        </w:rPr>
        <w:t xml:space="preserve">ompeting hazard formulation is a suitable </w:t>
      </w:r>
      <w:r w:rsidR="00ED214A">
        <w:rPr>
          <w:rFonts w:asciiTheme="majorBidi" w:eastAsia="Times New Roman" w:hAnsiTheme="majorBidi" w:cstheme="majorBidi"/>
          <w:sz w:val="24"/>
          <w:szCs w:val="24"/>
        </w:rPr>
        <w:t>modelling</w:t>
      </w:r>
      <w:r w:rsidR="00046197" w:rsidRPr="00073A87">
        <w:rPr>
          <w:rFonts w:asciiTheme="majorBidi" w:eastAsia="Times New Roman" w:hAnsiTheme="majorBidi" w:cstheme="majorBidi"/>
          <w:sz w:val="24"/>
          <w:szCs w:val="24"/>
        </w:rPr>
        <w:t xml:space="preserve"> approach</w:t>
      </w:r>
      <w:r w:rsidR="002460D9" w:rsidRPr="00073A87">
        <w:rPr>
          <w:rFonts w:asciiTheme="majorBidi" w:eastAsia="Times New Roman" w:hAnsiTheme="majorBidi" w:cstheme="majorBidi"/>
          <w:sz w:val="24"/>
          <w:szCs w:val="24"/>
        </w:rPr>
        <w:t xml:space="preserve"> </w:t>
      </w:r>
      <w:r w:rsidR="00046197" w:rsidRPr="00073A87">
        <w:rPr>
          <w:rFonts w:ascii="Times New Roman" w:hAnsi="Times New Roman" w:cs="Times New Roman"/>
          <w:sz w:val="24"/>
          <w:szCs w:val="24"/>
        </w:rPr>
        <w:t>for</w:t>
      </w:r>
      <w:r w:rsidR="002460D9" w:rsidRPr="00073A87">
        <w:rPr>
          <w:rFonts w:ascii="Times New Roman" w:hAnsi="Times New Roman" w:cs="Times New Roman"/>
          <w:sz w:val="24"/>
          <w:szCs w:val="24"/>
        </w:rPr>
        <w:t xml:space="preserve"> understand</w:t>
      </w:r>
      <w:r w:rsidR="00BE7EA1" w:rsidRPr="00073A87">
        <w:rPr>
          <w:rFonts w:ascii="Times New Roman" w:hAnsi="Times New Roman" w:cs="Times New Roman"/>
          <w:sz w:val="24"/>
          <w:szCs w:val="24"/>
        </w:rPr>
        <w:t>ing</w:t>
      </w:r>
      <w:r w:rsidR="002460D9" w:rsidRPr="00073A87">
        <w:rPr>
          <w:rFonts w:ascii="Times New Roman" w:hAnsi="Times New Roman" w:cs="Times New Roman"/>
          <w:sz w:val="24"/>
          <w:szCs w:val="24"/>
        </w:rPr>
        <w:t xml:space="preserve"> </w:t>
      </w:r>
      <w:r w:rsidR="00BE7EA1" w:rsidRPr="00073A87">
        <w:rPr>
          <w:rFonts w:ascii="Times New Roman" w:hAnsi="Times New Roman" w:cs="Times New Roman"/>
          <w:sz w:val="24"/>
          <w:szCs w:val="24"/>
        </w:rPr>
        <w:t xml:space="preserve">why a failure with a specific cause is observed in a situation with multiple </w:t>
      </w:r>
      <w:r w:rsidR="00046197" w:rsidRPr="00073A87">
        <w:rPr>
          <w:rFonts w:ascii="Times New Roman" w:hAnsi="Times New Roman" w:cs="Times New Roman"/>
          <w:sz w:val="24"/>
          <w:szCs w:val="24"/>
        </w:rPr>
        <w:t xml:space="preserve">failure </w:t>
      </w:r>
      <w:r w:rsidR="00BE7EA1" w:rsidRPr="00073A87">
        <w:rPr>
          <w:rFonts w:ascii="Times New Roman" w:hAnsi="Times New Roman" w:cs="Times New Roman"/>
          <w:sz w:val="24"/>
          <w:szCs w:val="24"/>
        </w:rPr>
        <w:t xml:space="preserve">causes </w:t>
      </w:r>
      <w:r w:rsidR="00F64E68">
        <w:rPr>
          <w:rFonts w:ascii="Times New Roman" w:hAnsi="Times New Roman" w:cs="Times New Roman"/>
          <w:sz w:val="24"/>
          <w:szCs w:val="24"/>
        </w:rPr>
        <w:fldChar w:fldCharType="begin"/>
      </w:r>
      <w:r w:rsidR="00DA15A2">
        <w:rPr>
          <w:rFonts w:ascii="Times New Roman" w:hAnsi="Times New Roman" w:cs="Times New Roman"/>
          <w:sz w:val="24"/>
          <w:szCs w:val="24"/>
        </w:rPr>
        <w:instrText xml:space="preserve"> ADDIN EN.CITE &lt;EndNote&gt;&lt;Cite&gt;&lt;Author&gt;Jenkins&lt;/Author&gt;&lt;Year&gt;2005&lt;/Year&gt;&lt;RecNum&gt;101&lt;/RecNum&gt;&lt;DisplayText&gt;(Jenkins, 2005)&lt;/DisplayText&gt;&lt;record&gt;&lt;rec-number&gt;101&lt;/rec-number&gt;&lt;foreign-keys&gt;&lt;key app="EN" db-id="twdavsftzzww2rezrf2vzt5lwp2zxvvv25wx"&gt;101&lt;/key&gt;&lt;/foreign-keys&gt;&lt;ref-type name="Journal Article"&gt;17&lt;/ref-type&gt;&lt;contributors&gt;&lt;authors&gt;&lt;author&gt;Jenkins, Stephen P&lt;/author&gt;&lt;/authors&gt;&lt;/contributors&gt;&lt;titles&gt;&lt;title&gt;Survival analysis&lt;/title&gt;&lt;secondary-title&gt;Unpublished manuscript, Institute for Social and Economic Research, University of Essex, Colchester, UK&lt;/secondary-title&gt;&lt;/titles&gt;&lt;periodical&gt;&lt;full-title&gt;Unpublished manuscript, Institute for Social and Economic Research, University of Essex, Colchester, UK&lt;/full-title&gt;&lt;/periodical&gt;&lt;dates&gt;&lt;year&gt;2005&lt;/year&gt;&lt;/dates&gt;&lt;urls&gt;&lt;/urls&gt;&lt;/record&gt;&lt;/Cite&gt;&lt;/EndNote&gt;</w:instrText>
      </w:r>
      <w:r w:rsidR="00F64E68">
        <w:rPr>
          <w:rFonts w:ascii="Times New Roman" w:hAnsi="Times New Roman" w:cs="Times New Roman"/>
          <w:sz w:val="24"/>
          <w:szCs w:val="24"/>
        </w:rPr>
        <w:fldChar w:fldCharType="separate"/>
      </w:r>
      <w:r w:rsidR="00DA15A2">
        <w:rPr>
          <w:rFonts w:ascii="Times New Roman" w:hAnsi="Times New Roman" w:cs="Times New Roman"/>
          <w:noProof/>
          <w:sz w:val="24"/>
          <w:szCs w:val="24"/>
        </w:rPr>
        <w:t>(</w:t>
      </w:r>
      <w:hyperlink w:anchor="_ENREF_35" w:tooltip="Jenkins, 2005 #101" w:history="1">
        <w:r w:rsidR="00D101C9">
          <w:rPr>
            <w:rFonts w:ascii="Times New Roman" w:hAnsi="Times New Roman" w:cs="Times New Roman"/>
            <w:noProof/>
            <w:sz w:val="24"/>
            <w:szCs w:val="24"/>
          </w:rPr>
          <w:t>Jenkins, 2005</w:t>
        </w:r>
      </w:hyperlink>
      <w:r w:rsidR="00DA15A2">
        <w:rPr>
          <w:rFonts w:ascii="Times New Roman" w:hAnsi="Times New Roman" w:cs="Times New Roman"/>
          <w:noProof/>
          <w:sz w:val="24"/>
          <w:szCs w:val="24"/>
        </w:rPr>
        <w:t>)</w:t>
      </w:r>
      <w:r w:rsidR="00F64E68">
        <w:rPr>
          <w:rFonts w:ascii="Times New Roman" w:hAnsi="Times New Roman" w:cs="Times New Roman"/>
          <w:sz w:val="24"/>
          <w:szCs w:val="24"/>
        </w:rPr>
        <w:fldChar w:fldCharType="end"/>
      </w:r>
      <w:r w:rsidR="00DA15A2">
        <w:rPr>
          <w:rFonts w:ascii="Times New Roman" w:hAnsi="Times New Roman" w:cs="Times New Roman"/>
          <w:sz w:val="24"/>
          <w:szCs w:val="24"/>
        </w:rPr>
        <w:t xml:space="preserve">. Building on the competing hazard method literature, this paper presents a flexible competing hazard formulation which is capable of incorporating multiple outcomes in a closed form formulation which significantly reduces the computational load. </w:t>
      </w:r>
    </w:p>
    <w:p w14:paraId="3DC454F5" w14:textId="77777777" w:rsidR="0008731D" w:rsidRDefault="0008731D" w:rsidP="00EB2C4D">
      <w:pPr>
        <w:spacing w:after="0"/>
        <w:rPr>
          <w:rFonts w:asciiTheme="majorBidi" w:hAnsiTheme="majorBidi" w:cstheme="majorBidi"/>
          <w:sz w:val="24"/>
          <w:szCs w:val="24"/>
        </w:rPr>
      </w:pPr>
    </w:p>
    <w:p w14:paraId="2FFC0808" w14:textId="77777777" w:rsidR="0008731D" w:rsidRPr="00073A87" w:rsidRDefault="00751075" w:rsidP="0008731D">
      <w:pPr>
        <w:spacing w:after="0"/>
        <w:rPr>
          <w:rFonts w:asciiTheme="majorBidi" w:hAnsiTheme="majorBidi" w:cstheme="majorBidi"/>
          <w:b/>
          <w:bCs/>
          <w:sz w:val="24"/>
          <w:szCs w:val="24"/>
        </w:rPr>
      </w:pPr>
      <w:r>
        <w:rPr>
          <w:rFonts w:asciiTheme="majorBidi" w:hAnsiTheme="majorBidi" w:cstheme="majorBidi"/>
          <w:b/>
          <w:bCs/>
          <w:sz w:val="24"/>
          <w:szCs w:val="24"/>
        </w:rPr>
        <w:t xml:space="preserve">Study Contributions </w:t>
      </w:r>
    </w:p>
    <w:p w14:paraId="3A43A72A" w14:textId="77777777" w:rsidR="00A3604C" w:rsidRDefault="00871453" w:rsidP="004F1614">
      <w:pPr>
        <w:spacing w:after="0"/>
        <w:jc w:val="both"/>
        <w:rPr>
          <w:rFonts w:asciiTheme="majorBidi" w:hAnsiTheme="majorBidi" w:cstheme="majorBidi"/>
          <w:sz w:val="24"/>
          <w:szCs w:val="24"/>
        </w:rPr>
      </w:pPr>
      <w:r>
        <w:rPr>
          <w:rFonts w:asciiTheme="majorBidi" w:hAnsiTheme="majorBidi" w:cstheme="majorBidi"/>
          <w:sz w:val="24"/>
          <w:szCs w:val="24"/>
        </w:rPr>
        <w:t xml:space="preserve">Understanding household decision making process for residential relocation is </w:t>
      </w:r>
      <w:r w:rsidR="00836E37">
        <w:rPr>
          <w:rFonts w:asciiTheme="majorBidi" w:hAnsiTheme="majorBidi" w:cstheme="majorBidi"/>
          <w:sz w:val="24"/>
          <w:szCs w:val="24"/>
        </w:rPr>
        <w:t xml:space="preserve">a </w:t>
      </w:r>
      <w:r>
        <w:rPr>
          <w:rFonts w:asciiTheme="majorBidi" w:hAnsiTheme="majorBidi" w:cstheme="majorBidi"/>
          <w:sz w:val="24"/>
          <w:szCs w:val="24"/>
        </w:rPr>
        <w:t xml:space="preserve">challenging </w:t>
      </w:r>
      <w:r w:rsidR="00836E37">
        <w:rPr>
          <w:rFonts w:asciiTheme="majorBidi" w:hAnsiTheme="majorBidi" w:cstheme="majorBidi"/>
          <w:sz w:val="24"/>
          <w:szCs w:val="24"/>
        </w:rPr>
        <w:t xml:space="preserve">problem </w:t>
      </w:r>
      <w:r>
        <w:rPr>
          <w:rFonts w:asciiTheme="majorBidi" w:hAnsiTheme="majorBidi" w:cstheme="majorBidi"/>
          <w:sz w:val="24"/>
          <w:szCs w:val="24"/>
        </w:rPr>
        <w:t>both empirically and theoretically.  Addressing challenges associated with this problem requires identifying factors affecting the decision making process</w:t>
      </w:r>
      <w:r w:rsidR="009137E1">
        <w:rPr>
          <w:rFonts w:asciiTheme="majorBidi" w:hAnsiTheme="majorBidi" w:cstheme="majorBidi"/>
          <w:sz w:val="24"/>
          <w:szCs w:val="24"/>
        </w:rPr>
        <w:t>, developing mathematical models incorporating these factors</w:t>
      </w:r>
      <w:r>
        <w:rPr>
          <w:rFonts w:asciiTheme="majorBidi" w:hAnsiTheme="majorBidi" w:cstheme="majorBidi"/>
          <w:sz w:val="24"/>
          <w:szCs w:val="24"/>
        </w:rPr>
        <w:t xml:space="preserve"> and </w:t>
      </w:r>
      <w:r w:rsidR="009137E1">
        <w:rPr>
          <w:rFonts w:asciiTheme="majorBidi" w:hAnsiTheme="majorBidi" w:cstheme="majorBidi"/>
          <w:sz w:val="24"/>
          <w:szCs w:val="24"/>
        </w:rPr>
        <w:t xml:space="preserve">having access to rich databases that support the model development exercise. </w:t>
      </w:r>
      <w:r>
        <w:rPr>
          <w:rFonts w:asciiTheme="majorBidi" w:hAnsiTheme="majorBidi" w:cstheme="majorBidi"/>
          <w:sz w:val="24"/>
          <w:szCs w:val="24"/>
        </w:rPr>
        <w:t xml:space="preserve"> </w:t>
      </w:r>
      <w:r w:rsidRPr="00871453">
        <w:rPr>
          <w:rFonts w:asciiTheme="majorBidi" w:hAnsiTheme="majorBidi" w:cstheme="majorBidi"/>
          <w:sz w:val="24"/>
          <w:szCs w:val="24"/>
        </w:rPr>
        <w:t>Rese</w:t>
      </w:r>
      <w:r w:rsidR="009137E1">
        <w:rPr>
          <w:rFonts w:asciiTheme="majorBidi" w:hAnsiTheme="majorBidi" w:cstheme="majorBidi"/>
          <w:sz w:val="24"/>
          <w:szCs w:val="24"/>
        </w:rPr>
        <w:t xml:space="preserve">arch about residential relocation </w:t>
      </w:r>
      <w:r w:rsidRPr="00871453">
        <w:rPr>
          <w:rFonts w:asciiTheme="majorBidi" w:hAnsiTheme="majorBidi" w:cstheme="majorBidi"/>
          <w:sz w:val="24"/>
          <w:szCs w:val="24"/>
        </w:rPr>
        <w:t xml:space="preserve">assumes that </w:t>
      </w:r>
      <w:r w:rsidR="009137E1">
        <w:rPr>
          <w:rFonts w:asciiTheme="majorBidi" w:hAnsiTheme="majorBidi" w:cstheme="majorBidi"/>
          <w:sz w:val="24"/>
          <w:szCs w:val="24"/>
        </w:rPr>
        <w:t xml:space="preserve">movers’ behaviour can be explained by changes in </w:t>
      </w:r>
      <w:r w:rsidR="009137E1" w:rsidRPr="00871453">
        <w:rPr>
          <w:rFonts w:asciiTheme="majorBidi" w:hAnsiTheme="majorBidi" w:cstheme="majorBidi"/>
          <w:sz w:val="24"/>
          <w:szCs w:val="24"/>
        </w:rPr>
        <w:t xml:space="preserve">socio-economic </w:t>
      </w:r>
      <w:r w:rsidR="009137E1">
        <w:rPr>
          <w:rFonts w:asciiTheme="majorBidi" w:hAnsiTheme="majorBidi" w:cstheme="majorBidi"/>
          <w:sz w:val="24"/>
          <w:szCs w:val="24"/>
        </w:rPr>
        <w:t xml:space="preserve">and demographic attributes of households (Morrison, 1973), </w:t>
      </w:r>
      <w:r w:rsidR="00836E37">
        <w:rPr>
          <w:rFonts w:asciiTheme="majorBidi" w:hAnsiTheme="majorBidi" w:cstheme="majorBidi"/>
          <w:sz w:val="24"/>
          <w:szCs w:val="24"/>
        </w:rPr>
        <w:t>housing market</w:t>
      </w:r>
      <w:r w:rsidR="009137E1">
        <w:rPr>
          <w:rFonts w:asciiTheme="majorBidi" w:hAnsiTheme="majorBidi" w:cstheme="majorBidi"/>
          <w:sz w:val="24"/>
          <w:szCs w:val="24"/>
        </w:rPr>
        <w:t xml:space="preserve"> </w:t>
      </w:r>
      <w:r w:rsidR="00836E37">
        <w:rPr>
          <w:rFonts w:asciiTheme="majorBidi" w:hAnsiTheme="majorBidi" w:cstheme="majorBidi"/>
          <w:sz w:val="24"/>
          <w:szCs w:val="24"/>
        </w:rPr>
        <w:t xml:space="preserve">(Myers, 1997; </w:t>
      </w:r>
      <w:proofErr w:type="spellStart"/>
      <w:r w:rsidR="00836E37">
        <w:rPr>
          <w:rFonts w:asciiTheme="majorBidi" w:hAnsiTheme="majorBidi" w:cstheme="majorBidi"/>
          <w:sz w:val="24"/>
          <w:szCs w:val="24"/>
        </w:rPr>
        <w:t>Nordik</w:t>
      </w:r>
      <w:proofErr w:type="spellEnd"/>
      <w:r w:rsidR="00836E37">
        <w:rPr>
          <w:rFonts w:asciiTheme="majorBidi" w:hAnsiTheme="majorBidi" w:cstheme="majorBidi"/>
          <w:sz w:val="24"/>
          <w:szCs w:val="24"/>
        </w:rPr>
        <w:t>, 2001), and job market (Harrison</w:t>
      </w:r>
      <w:r w:rsidR="00811D0E">
        <w:rPr>
          <w:rFonts w:asciiTheme="majorBidi" w:hAnsiTheme="majorBidi" w:cstheme="majorBidi"/>
          <w:sz w:val="24"/>
          <w:szCs w:val="24"/>
        </w:rPr>
        <w:t>, 1990</w:t>
      </w:r>
      <w:r w:rsidR="00836E37">
        <w:rPr>
          <w:rFonts w:asciiTheme="majorBidi" w:hAnsiTheme="majorBidi" w:cstheme="majorBidi"/>
          <w:sz w:val="24"/>
          <w:szCs w:val="24"/>
        </w:rPr>
        <w:t>)</w:t>
      </w:r>
      <w:r w:rsidR="00A3604C">
        <w:rPr>
          <w:rFonts w:asciiTheme="majorBidi" w:hAnsiTheme="majorBidi" w:cstheme="majorBidi"/>
          <w:sz w:val="24"/>
          <w:szCs w:val="24"/>
        </w:rPr>
        <w:t xml:space="preserve">. </w:t>
      </w:r>
      <w:r w:rsidR="009D61B1">
        <w:rPr>
          <w:rFonts w:asciiTheme="majorBidi" w:hAnsiTheme="majorBidi" w:cstheme="majorBidi"/>
          <w:sz w:val="24"/>
          <w:szCs w:val="24"/>
        </w:rPr>
        <w:t>One of the major contributions of the current work pertains to the formulation presented for capturing motivations behind residential relocation decisions which is of great significance in understating the mobility pattern of households</w:t>
      </w:r>
      <w:r w:rsidR="00AC7576">
        <w:rPr>
          <w:rFonts w:asciiTheme="majorBidi" w:hAnsiTheme="majorBidi" w:cstheme="majorBidi"/>
          <w:sz w:val="24"/>
          <w:szCs w:val="24"/>
        </w:rPr>
        <w:t xml:space="preserve"> </w:t>
      </w:r>
      <w:r w:rsidR="00AC7576">
        <w:rPr>
          <w:rFonts w:asciiTheme="majorBidi" w:hAnsiTheme="majorBidi" w:cstheme="majorBidi"/>
          <w:sz w:val="24"/>
          <w:szCs w:val="24"/>
        </w:rPr>
        <w:fldChar w:fldCharType="begin"/>
      </w:r>
      <w:r w:rsidR="00AC7576">
        <w:rPr>
          <w:rFonts w:asciiTheme="majorBidi" w:hAnsiTheme="majorBidi" w:cstheme="majorBidi"/>
          <w:sz w:val="24"/>
          <w:szCs w:val="24"/>
        </w:rPr>
        <w:instrText xml:space="preserve"> ADDIN EN.CITE &lt;EndNote&gt;&lt;Cite&gt;&lt;Author&gt;Rashidi&lt;/Author&gt;&lt;Year&gt;2012&lt;/Year&gt;&lt;RecNum&gt;95&lt;/RecNum&gt;&lt;DisplayText&gt;(Rashidi et al., 2012)&lt;/DisplayText&gt;&lt;record&gt;&lt;rec-number&gt;95&lt;/rec-number&gt;&lt;foreign-keys&gt;&lt;key app="EN" db-id="twdavsftzzww2rezrf2vzt5lwp2zxvvv25wx"&gt;95&lt;/key&gt;&lt;/foreign-keys&gt;&lt;ref-type name="Journal Article"&gt;17&lt;/ref-type&gt;&lt;contributors&gt;&lt;authors&gt;&lt;author&gt;Rashidi, Taha Hossein&lt;/author&gt;&lt;author&gt;Auld, Joshua&lt;/author&gt;&lt;author&gt;Mohammadian, Abolfazl Kouros&lt;/author&gt;&lt;/authors&gt;&lt;/contributors&gt;&lt;titles&gt;&lt;title&gt;A behavioral housing search model: Two-stage hazard-based and multinomial logit approach to choice-set formation and location selection&lt;/title&gt;&lt;secondary-title&gt;Transportation Research Part A: Policy and Practice&lt;/secondary-title&gt;&lt;/titles&gt;&lt;periodical&gt;&lt;full-title&gt;Transportation research part A: policy and practice&lt;/full-title&gt;&lt;/periodical&gt;&lt;pages&gt;1097-1107&lt;/pages&gt;&lt;volume&gt;46&lt;/volume&gt;&lt;number&gt;7&lt;/number&gt;&lt;dates&gt;&lt;year&gt;2012&lt;/year&gt;&lt;/dates&gt;&lt;isbn&gt;0965-8564&lt;/isbn&gt;&lt;urls&gt;&lt;/urls&gt;&lt;/record&gt;&lt;/Cite&gt;&lt;/EndNote&gt;</w:instrText>
      </w:r>
      <w:r w:rsidR="00AC7576">
        <w:rPr>
          <w:rFonts w:asciiTheme="majorBidi" w:hAnsiTheme="majorBidi" w:cstheme="majorBidi"/>
          <w:sz w:val="24"/>
          <w:szCs w:val="24"/>
        </w:rPr>
        <w:fldChar w:fldCharType="separate"/>
      </w:r>
      <w:r w:rsidR="00AC7576">
        <w:rPr>
          <w:rFonts w:asciiTheme="majorBidi" w:hAnsiTheme="majorBidi" w:cstheme="majorBidi"/>
          <w:noProof/>
          <w:sz w:val="24"/>
          <w:szCs w:val="24"/>
        </w:rPr>
        <w:t>(</w:t>
      </w:r>
      <w:hyperlink w:anchor="_ENREF_47" w:tooltip="Rashidi, 2012 #95" w:history="1">
        <w:r w:rsidR="00AC7576">
          <w:rPr>
            <w:rFonts w:asciiTheme="majorBidi" w:hAnsiTheme="majorBidi" w:cstheme="majorBidi"/>
            <w:noProof/>
            <w:sz w:val="24"/>
            <w:szCs w:val="24"/>
          </w:rPr>
          <w:t>Rashidi et al., 2012</w:t>
        </w:r>
      </w:hyperlink>
      <w:r w:rsidR="00AC7576">
        <w:rPr>
          <w:rFonts w:asciiTheme="majorBidi" w:hAnsiTheme="majorBidi" w:cstheme="majorBidi"/>
          <w:noProof/>
          <w:sz w:val="24"/>
          <w:szCs w:val="24"/>
        </w:rPr>
        <w:t>)</w:t>
      </w:r>
      <w:r w:rsidR="00AC7576">
        <w:rPr>
          <w:rFonts w:asciiTheme="majorBidi" w:hAnsiTheme="majorBidi" w:cstheme="majorBidi"/>
          <w:sz w:val="24"/>
          <w:szCs w:val="24"/>
        </w:rPr>
        <w:fldChar w:fldCharType="end"/>
      </w:r>
      <w:r w:rsidR="009D61B1">
        <w:rPr>
          <w:rFonts w:asciiTheme="majorBidi" w:hAnsiTheme="majorBidi" w:cstheme="majorBidi"/>
          <w:sz w:val="24"/>
          <w:szCs w:val="24"/>
        </w:rPr>
        <w:t>.</w:t>
      </w:r>
    </w:p>
    <w:p w14:paraId="5070D14C" w14:textId="3B9B3752" w:rsidR="001B1196" w:rsidRDefault="009D61B1" w:rsidP="004F1614">
      <w:pPr>
        <w:spacing w:after="0"/>
        <w:jc w:val="both"/>
        <w:rPr>
          <w:rFonts w:asciiTheme="majorBidi" w:hAnsiTheme="majorBidi" w:cstheme="majorBidi"/>
          <w:sz w:val="24"/>
          <w:szCs w:val="24"/>
        </w:rPr>
      </w:pPr>
      <w:r>
        <w:rPr>
          <w:rFonts w:asciiTheme="majorBidi" w:hAnsiTheme="majorBidi" w:cstheme="majorBidi"/>
          <w:sz w:val="24"/>
          <w:szCs w:val="24"/>
        </w:rPr>
        <w:tab/>
        <w:t>Dynamics of mobility have been another important factor studied in the literature from two angles. Some</w:t>
      </w:r>
      <w:r w:rsidR="00A3604C" w:rsidRPr="00A3604C">
        <w:rPr>
          <w:rFonts w:asciiTheme="majorBidi" w:hAnsiTheme="majorBidi" w:cstheme="majorBidi"/>
          <w:sz w:val="24"/>
          <w:szCs w:val="24"/>
        </w:rPr>
        <w:t xml:space="preserve"> </w:t>
      </w:r>
      <w:r w:rsidR="00AC7576">
        <w:rPr>
          <w:rFonts w:asciiTheme="majorBidi" w:hAnsiTheme="majorBidi" w:cstheme="majorBidi"/>
          <w:sz w:val="24"/>
          <w:szCs w:val="24"/>
        </w:rPr>
        <w:t xml:space="preserve">studied </w:t>
      </w:r>
      <w:r w:rsidR="00A3604C" w:rsidRPr="00A3604C">
        <w:rPr>
          <w:rFonts w:asciiTheme="majorBidi" w:hAnsiTheme="majorBidi" w:cstheme="majorBidi"/>
          <w:sz w:val="24"/>
          <w:szCs w:val="24"/>
        </w:rPr>
        <w:t>the duration of a unit being empty (</w:t>
      </w:r>
      <w:proofErr w:type="spellStart"/>
      <w:r w:rsidR="00A3604C" w:rsidRPr="00A3604C">
        <w:rPr>
          <w:rFonts w:asciiTheme="majorBidi" w:hAnsiTheme="majorBidi" w:cstheme="majorBidi"/>
          <w:sz w:val="24"/>
          <w:szCs w:val="24"/>
        </w:rPr>
        <w:t>Zuehlke</w:t>
      </w:r>
      <w:proofErr w:type="spellEnd"/>
      <w:r w:rsidR="00A3604C" w:rsidRPr="00A3604C">
        <w:rPr>
          <w:rFonts w:asciiTheme="majorBidi" w:hAnsiTheme="majorBidi" w:cstheme="majorBidi"/>
          <w:sz w:val="24"/>
          <w:szCs w:val="24"/>
        </w:rPr>
        <w:t xml:space="preserve"> 1987, Emmi and Magnusson 1994, Sternberg 1994, Gabriel and </w:t>
      </w:r>
      <w:proofErr w:type="spellStart"/>
      <w:r w:rsidR="00A3604C" w:rsidRPr="00A3604C">
        <w:rPr>
          <w:rFonts w:asciiTheme="majorBidi" w:hAnsiTheme="majorBidi" w:cstheme="majorBidi"/>
          <w:sz w:val="24"/>
          <w:szCs w:val="24"/>
        </w:rPr>
        <w:t>Nothaft</w:t>
      </w:r>
      <w:proofErr w:type="spellEnd"/>
      <w:r w:rsidR="00A3604C" w:rsidRPr="00A3604C">
        <w:rPr>
          <w:rFonts w:asciiTheme="majorBidi" w:hAnsiTheme="majorBidi" w:cstheme="majorBidi"/>
          <w:sz w:val="24"/>
          <w:szCs w:val="24"/>
        </w:rPr>
        <w:t xml:space="preserve"> 2001), or the turnover of ownership or liquidity (</w:t>
      </w:r>
      <w:proofErr w:type="spellStart"/>
      <w:r w:rsidR="00A3604C" w:rsidRPr="00A3604C">
        <w:rPr>
          <w:rFonts w:asciiTheme="majorBidi" w:hAnsiTheme="majorBidi" w:cstheme="majorBidi"/>
          <w:sz w:val="24"/>
          <w:szCs w:val="24"/>
        </w:rPr>
        <w:t>Kluger</w:t>
      </w:r>
      <w:proofErr w:type="spellEnd"/>
      <w:r w:rsidR="00A3604C" w:rsidRPr="00A3604C">
        <w:rPr>
          <w:rFonts w:asciiTheme="majorBidi" w:hAnsiTheme="majorBidi" w:cstheme="majorBidi"/>
          <w:sz w:val="24"/>
          <w:szCs w:val="24"/>
        </w:rPr>
        <w:t xml:space="preserve"> and Miller 1990, Archer, Ling et al. 2010). </w:t>
      </w:r>
      <w:r w:rsidR="00AC7576">
        <w:rPr>
          <w:rFonts w:asciiTheme="majorBidi" w:hAnsiTheme="majorBidi" w:cstheme="majorBidi"/>
          <w:sz w:val="24"/>
          <w:szCs w:val="24"/>
        </w:rPr>
        <w:t>Some other studies</w:t>
      </w:r>
      <w:r w:rsidR="00A3604C" w:rsidRPr="00A3604C">
        <w:rPr>
          <w:rFonts w:asciiTheme="majorBidi" w:hAnsiTheme="majorBidi" w:cstheme="majorBidi"/>
          <w:sz w:val="24"/>
          <w:szCs w:val="24"/>
        </w:rPr>
        <w:t xml:space="preserve"> investigate</w:t>
      </w:r>
      <w:r w:rsidR="00AC7576">
        <w:rPr>
          <w:rFonts w:asciiTheme="majorBidi" w:hAnsiTheme="majorBidi" w:cstheme="majorBidi"/>
          <w:sz w:val="24"/>
          <w:szCs w:val="24"/>
        </w:rPr>
        <w:t>d</w:t>
      </w:r>
      <w:r w:rsidR="00A3604C" w:rsidRPr="00A3604C">
        <w:rPr>
          <w:rFonts w:asciiTheme="majorBidi" w:hAnsiTheme="majorBidi" w:cstheme="majorBidi"/>
          <w:sz w:val="24"/>
          <w:szCs w:val="24"/>
        </w:rPr>
        <w:t xml:space="preserve"> the impact of exogenous variables on residential mobility in order to provide better insights into people’s behaviour </w:t>
      </w:r>
      <w:r w:rsidR="00AC7576">
        <w:rPr>
          <w:rFonts w:asciiTheme="majorBidi" w:hAnsiTheme="majorBidi" w:cstheme="majorBidi"/>
          <w:sz w:val="24"/>
          <w:szCs w:val="24"/>
        </w:rPr>
        <w:t>(</w:t>
      </w:r>
      <w:proofErr w:type="spellStart"/>
      <w:r w:rsidR="00AC7576">
        <w:rPr>
          <w:rFonts w:asciiTheme="majorBidi" w:hAnsiTheme="majorBidi" w:cstheme="majorBidi"/>
          <w:sz w:val="24"/>
          <w:szCs w:val="24"/>
        </w:rPr>
        <w:t>Gronberg</w:t>
      </w:r>
      <w:proofErr w:type="spellEnd"/>
      <w:r w:rsidR="00AC7576">
        <w:rPr>
          <w:rFonts w:asciiTheme="majorBidi" w:hAnsiTheme="majorBidi" w:cstheme="majorBidi"/>
          <w:sz w:val="24"/>
          <w:szCs w:val="24"/>
        </w:rPr>
        <w:t xml:space="preserve"> and Reed 1992; Clark et al. 1997; </w:t>
      </w:r>
      <w:proofErr w:type="spellStart"/>
      <w:r w:rsidR="00AC7576">
        <w:rPr>
          <w:rFonts w:asciiTheme="majorBidi" w:hAnsiTheme="majorBidi" w:cstheme="majorBidi"/>
          <w:sz w:val="24"/>
          <w:szCs w:val="24"/>
        </w:rPr>
        <w:t>Deurloo</w:t>
      </w:r>
      <w:proofErr w:type="spellEnd"/>
      <w:r w:rsidR="00AC7576">
        <w:rPr>
          <w:rFonts w:asciiTheme="majorBidi" w:hAnsiTheme="majorBidi" w:cstheme="majorBidi"/>
          <w:sz w:val="24"/>
          <w:szCs w:val="24"/>
        </w:rPr>
        <w:t xml:space="preserve"> </w:t>
      </w:r>
      <w:r w:rsidR="00A3604C" w:rsidRPr="00A3604C">
        <w:rPr>
          <w:rFonts w:asciiTheme="majorBidi" w:hAnsiTheme="majorBidi" w:cstheme="majorBidi"/>
          <w:sz w:val="24"/>
          <w:szCs w:val="24"/>
        </w:rPr>
        <w:t>et al. 1997</w:t>
      </w:r>
      <w:r w:rsidR="00AC7576">
        <w:rPr>
          <w:rFonts w:asciiTheme="majorBidi" w:hAnsiTheme="majorBidi" w:cstheme="majorBidi"/>
          <w:sz w:val="24"/>
          <w:szCs w:val="24"/>
        </w:rPr>
        <w:t>; Deng</w:t>
      </w:r>
      <w:r w:rsidR="00A3604C" w:rsidRPr="00A3604C">
        <w:rPr>
          <w:rFonts w:asciiTheme="majorBidi" w:hAnsiTheme="majorBidi" w:cstheme="majorBidi"/>
          <w:sz w:val="24"/>
          <w:szCs w:val="24"/>
        </w:rPr>
        <w:t xml:space="preserve"> et al. 2003). </w:t>
      </w:r>
      <w:r w:rsidR="00AC7576">
        <w:rPr>
          <w:rFonts w:asciiTheme="majorBidi" w:hAnsiTheme="majorBidi" w:cstheme="majorBidi"/>
          <w:sz w:val="24"/>
          <w:szCs w:val="24"/>
        </w:rPr>
        <w:t xml:space="preserve">Following the second paradigm, the current work also emphasizes on the importance of understanding the residential relocation timing which can </w:t>
      </w:r>
      <w:r w:rsidR="00CB445F">
        <w:rPr>
          <w:rFonts w:asciiTheme="majorBidi" w:hAnsiTheme="majorBidi" w:cstheme="majorBidi"/>
          <w:sz w:val="24"/>
          <w:szCs w:val="24"/>
        </w:rPr>
        <w:t xml:space="preserve">be </w:t>
      </w:r>
      <w:r w:rsidR="00AC7576">
        <w:rPr>
          <w:rFonts w:asciiTheme="majorBidi" w:hAnsiTheme="majorBidi" w:cstheme="majorBidi"/>
          <w:sz w:val="24"/>
          <w:szCs w:val="24"/>
        </w:rPr>
        <w:t xml:space="preserve">modelled </w:t>
      </w:r>
      <w:r w:rsidR="00CB445F">
        <w:rPr>
          <w:rFonts w:asciiTheme="majorBidi" w:hAnsiTheme="majorBidi" w:cstheme="majorBidi"/>
          <w:sz w:val="24"/>
          <w:szCs w:val="24"/>
        </w:rPr>
        <w:t xml:space="preserve">jointly with the reason for relocation in a </w:t>
      </w:r>
      <w:r w:rsidR="00AC7576">
        <w:rPr>
          <w:rFonts w:asciiTheme="majorBidi" w:hAnsiTheme="majorBidi" w:cstheme="majorBidi"/>
          <w:sz w:val="24"/>
          <w:szCs w:val="24"/>
        </w:rPr>
        <w:t>closed-form and flexible formulation introduced in this study.</w:t>
      </w:r>
      <w:r w:rsidR="00E07E90">
        <w:rPr>
          <w:rFonts w:asciiTheme="majorBidi" w:hAnsiTheme="majorBidi" w:cstheme="majorBidi"/>
          <w:sz w:val="24"/>
          <w:szCs w:val="24"/>
        </w:rPr>
        <w:t xml:space="preserve"> Including </w:t>
      </w:r>
      <w:r w:rsidR="007E2E15">
        <w:rPr>
          <w:rFonts w:asciiTheme="majorBidi" w:hAnsiTheme="majorBidi" w:cstheme="majorBidi"/>
          <w:sz w:val="24"/>
          <w:szCs w:val="24"/>
        </w:rPr>
        <w:t xml:space="preserve">the financial risk acceptance of decision makers, group decision making attitude of the household or the decision making unit, and </w:t>
      </w:r>
      <w:r w:rsidR="00C917ED">
        <w:rPr>
          <w:rFonts w:asciiTheme="majorBidi" w:hAnsiTheme="majorBidi" w:cstheme="majorBidi"/>
          <w:sz w:val="24"/>
          <w:szCs w:val="24"/>
        </w:rPr>
        <w:t>social/economic environment</w:t>
      </w:r>
      <w:r w:rsidR="007E2E15">
        <w:rPr>
          <w:rFonts w:asciiTheme="majorBidi" w:hAnsiTheme="majorBidi" w:cstheme="majorBidi"/>
          <w:sz w:val="24"/>
          <w:szCs w:val="24"/>
        </w:rPr>
        <w:t xml:space="preserve"> form variables</w:t>
      </w:r>
      <w:r w:rsidR="00E07E90">
        <w:rPr>
          <w:rFonts w:asciiTheme="majorBidi" w:hAnsiTheme="majorBidi" w:cstheme="majorBidi"/>
          <w:sz w:val="24"/>
          <w:szCs w:val="24"/>
        </w:rPr>
        <w:t xml:space="preserve"> </w:t>
      </w:r>
      <w:r w:rsidR="00822C61">
        <w:rPr>
          <w:rFonts w:asciiTheme="majorBidi" w:hAnsiTheme="majorBidi" w:cstheme="majorBidi"/>
          <w:sz w:val="24"/>
          <w:szCs w:val="24"/>
        </w:rPr>
        <w:t>i</w:t>
      </w:r>
      <w:r w:rsidR="00E07E90">
        <w:rPr>
          <w:rFonts w:asciiTheme="majorBidi" w:hAnsiTheme="majorBidi" w:cstheme="majorBidi"/>
          <w:sz w:val="24"/>
          <w:szCs w:val="24"/>
        </w:rPr>
        <w:t xml:space="preserve">s another unique feature of the presented formulation of this paper. </w:t>
      </w:r>
    </w:p>
    <w:p w14:paraId="6C1803C0" w14:textId="77777777" w:rsidR="003D2968" w:rsidRDefault="003D2968">
      <w:pPr>
        <w:spacing w:after="0"/>
        <w:ind w:firstLine="720"/>
        <w:rPr>
          <w:rFonts w:asciiTheme="majorBidi" w:hAnsiTheme="majorBidi" w:cstheme="majorBidi"/>
          <w:sz w:val="24"/>
          <w:szCs w:val="24"/>
        </w:rPr>
      </w:pPr>
    </w:p>
    <w:p w14:paraId="7054D754" w14:textId="77777777" w:rsidR="00623491" w:rsidRDefault="00623491" w:rsidP="00EB2C4D">
      <w:pPr>
        <w:spacing w:after="0"/>
        <w:rPr>
          <w:rFonts w:asciiTheme="majorBidi" w:hAnsiTheme="majorBidi" w:cstheme="majorBidi"/>
          <w:b/>
          <w:bCs/>
          <w:sz w:val="24"/>
          <w:szCs w:val="24"/>
        </w:rPr>
      </w:pPr>
      <w:r w:rsidRPr="00073A87">
        <w:rPr>
          <w:rFonts w:asciiTheme="majorBidi" w:hAnsiTheme="majorBidi" w:cstheme="majorBidi"/>
          <w:b/>
          <w:bCs/>
          <w:sz w:val="24"/>
          <w:szCs w:val="24"/>
        </w:rPr>
        <w:t>Data</w:t>
      </w:r>
    </w:p>
    <w:p w14:paraId="01D5B804" w14:textId="77777777" w:rsidR="00AC4BC4" w:rsidRPr="00AC4BC4" w:rsidRDefault="00F64E68" w:rsidP="00EB2C4D">
      <w:pPr>
        <w:spacing w:after="0"/>
        <w:rPr>
          <w:rFonts w:asciiTheme="majorBidi" w:hAnsiTheme="majorBidi" w:cstheme="majorBidi"/>
          <w:b/>
          <w:bCs/>
          <w:i/>
          <w:iCs/>
          <w:sz w:val="24"/>
          <w:szCs w:val="24"/>
        </w:rPr>
      </w:pPr>
      <w:r w:rsidRPr="00F64E68">
        <w:rPr>
          <w:rFonts w:asciiTheme="majorBidi" w:hAnsiTheme="majorBidi" w:cstheme="majorBidi"/>
          <w:b/>
          <w:bCs/>
          <w:i/>
          <w:iCs/>
          <w:sz w:val="24"/>
          <w:szCs w:val="24"/>
        </w:rPr>
        <w:t>HILDA Data</w:t>
      </w:r>
    </w:p>
    <w:p w14:paraId="0CB7BE5A" w14:textId="3A85FF35" w:rsidR="002B4FE2" w:rsidRDefault="00897697" w:rsidP="004F1614">
      <w:pPr>
        <w:spacing w:after="0"/>
        <w:jc w:val="both"/>
        <w:rPr>
          <w:rFonts w:asciiTheme="majorBidi" w:hAnsiTheme="majorBidi" w:cstheme="majorBidi"/>
          <w:sz w:val="24"/>
          <w:szCs w:val="24"/>
        </w:rPr>
      </w:pPr>
      <w:r>
        <w:rPr>
          <w:rFonts w:asciiTheme="majorBidi" w:hAnsiTheme="majorBidi" w:cstheme="majorBidi"/>
          <w:sz w:val="24"/>
          <w:szCs w:val="24"/>
        </w:rPr>
        <w:t>T</w:t>
      </w:r>
      <w:r w:rsidRPr="00073A87">
        <w:rPr>
          <w:rFonts w:asciiTheme="majorBidi" w:hAnsiTheme="majorBidi" w:cstheme="majorBidi"/>
          <w:sz w:val="24"/>
          <w:szCs w:val="24"/>
        </w:rPr>
        <w:t>he main database used in this study</w:t>
      </w:r>
      <w:r>
        <w:rPr>
          <w:rFonts w:asciiTheme="majorBidi" w:hAnsiTheme="majorBidi" w:cstheme="majorBidi"/>
          <w:sz w:val="24"/>
          <w:szCs w:val="24"/>
        </w:rPr>
        <w:t xml:space="preserve"> is t</w:t>
      </w:r>
      <w:r w:rsidR="002B4FE2">
        <w:rPr>
          <w:rFonts w:asciiTheme="majorBidi" w:hAnsiTheme="majorBidi" w:cstheme="majorBidi"/>
          <w:sz w:val="24"/>
          <w:szCs w:val="24"/>
        </w:rPr>
        <w:t>he</w:t>
      </w:r>
      <w:r w:rsidR="002B4FE2" w:rsidRPr="00073A87">
        <w:rPr>
          <w:rFonts w:asciiTheme="majorBidi" w:hAnsiTheme="majorBidi" w:cstheme="majorBidi"/>
          <w:sz w:val="24"/>
          <w:szCs w:val="24"/>
        </w:rPr>
        <w:t xml:space="preserve"> longitudinal </w:t>
      </w:r>
      <w:r w:rsidR="002B4FE2" w:rsidRPr="000D6644">
        <w:rPr>
          <w:rFonts w:asciiTheme="majorBidi" w:hAnsiTheme="majorBidi" w:cstheme="majorBidi"/>
          <w:sz w:val="24"/>
          <w:szCs w:val="24"/>
        </w:rPr>
        <w:t xml:space="preserve">HILDA </w:t>
      </w:r>
      <w:r w:rsidR="002B4FE2" w:rsidRPr="00073A87">
        <w:rPr>
          <w:rFonts w:asciiTheme="majorBidi" w:hAnsiTheme="majorBidi" w:cstheme="majorBidi"/>
          <w:sz w:val="24"/>
          <w:szCs w:val="24"/>
        </w:rPr>
        <w:t>database</w:t>
      </w:r>
      <w:r w:rsidR="002B4FE2">
        <w:rPr>
          <w:rFonts w:asciiTheme="majorBidi" w:hAnsiTheme="majorBidi" w:cstheme="majorBidi"/>
          <w:sz w:val="24"/>
          <w:szCs w:val="24"/>
        </w:rPr>
        <w:t xml:space="preserve"> which is a </w:t>
      </w:r>
      <w:r w:rsidR="002B4FE2" w:rsidRPr="00E749AD">
        <w:rPr>
          <w:rFonts w:asciiTheme="majorBidi" w:hAnsiTheme="majorBidi" w:cstheme="majorBidi"/>
          <w:sz w:val="24"/>
          <w:szCs w:val="24"/>
        </w:rPr>
        <w:t>nationally representative panel study of Australian</w:t>
      </w:r>
      <w:r w:rsidRPr="00897697">
        <w:rPr>
          <w:rFonts w:asciiTheme="majorBidi" w:hAnsiTheme="majorBidi" w:cstheme="majorBidi"/>
          <w:sz w:val="24"/>
          <w:szCs w:val="24"/>
        </w:rPr>
        <w:t xml:space="preserve"> </w:t>
      </w:r>
      <w:r w:rsidR="002B4FE2" w:rsidRPr="00E749AD">
        <w:rPr>
          <w:rFonts w:asciiTheme="majorBidi" w:hAnsiTheme="majorBidi" w:cstheme="majorBidi"/>
          <w:sz w:val="24"/>
          <w:szCs w:val="24"/>
        </w:rPr>
        <w:t>households</w:t>
      </w:r>
      <w:r>
        <w:rPr>
          <w:rFonts w:asciiTheme="majorBidi" w:hAnsiTheme="majorBidi" w:cstheme="majorBidi"/>
          <w:sz w:val="24"/>
          <w:szCs w:val="24"/>
        </w:rPr>
        <w:t>.  HILDA</w:t>
      </w:r>
      <w:r w:rsidR="002B4FE2" w:rsidRPr="00073A87">
        <w:rPr>
          <w:rFonts w:asciiTheme="majorBidi" w:hAnsiTheme="majorBidi" w:cstheme="majorBidi"/>
          <w:sz w:val="24"/>
          <w:szCs w:val="24"/>
        </w:rPr>
        <w:t xml:space="preserve"> include</w:t>
      </w:r>
      <w:r w:rsidR="002B4FE2">
        <w:rPr>
          <w:rFonts w:asciiTheme="majorBidi" w:hAnsiTheme="majorBidi" w:cstheme="majorBidi"/>
          <w:sz w:val="24"/>
          <w:szCs w:val="24"/>
        </w:rPr>
        <w:t>s</w:t>
      </w:r>
      <w:r w:rsidR="002B4FE2" w:rsidRPr="00073A87">
        <w:rPr>
          <w:rFonts w:asciiTheme="majorBidi" w:hAnsiTheme="majorBidi" w:cstheme="majorBidi"/>
          <w:sz w:val="24"/>
          <w:szCs w:val="24"/>
        </w:rPr>
        <w:t xml:space="preserve"> </w:t>
      </w:r>
      <w:r w:rsidR="002B4FE2">
        <w:rPr>
          <w:rFonts w:asciiTheme="majorBidi" w:hAnsiTheme="majorBidi" w:cstheme="majorBidi"/>
          <w:sz w:val="24"/>
          <w:szCs w:val="24"/>
        </w:rPr>
        <w:t>data</w:t>
      </w:r>
      <w:r w:rsidR="002B4FE2" w:rsidRPr="00073A87">
        <w:rPr>
          <w:rFonts w:asciiTheme="majorBidi" w:hAnsiTheme="majorBidi" w:cstheme="majorBidi"/>
          <w:sz w:val="24"/>
          <w:szCs w:val="24"/>
        </w:rPr>
        <w:t xml:space="preserve"> on economic and subjective well-being,</w:t>
      </w:r>
      <w:r w:rsidR="002B4FE2">
        <w:rPr>
          <w:rFonts w:asciiTheme="majorBidi" w:hAnsiTheme="majorBidi" w:cstheme="majorBidi"/>
          <w:sz w:val="24"/>
          <w:szCs w:val="24"/>
        </w:rPr>
        <w:t xml:space="preserve"> the </w:t>
      </w:r>
      <w:r w:rsidR="002B4FE2" w:rsidRPr="00073A87">
        <w:rPr>
          <w:rFonts w:asciiTheme="majorBidi" w:hAnsiTheme="majorBidi" w:cstheme="majorBidi"/>
          <w:sz w:val="24"/>
          <w:szCs w:val="24"/>
        </w:rPr>
        <w:t>labour market</w:t>
      </w:r>
      <w:r w:rsidR="002B4FE2">
        <w:rPr>
          <w:rFonts w:asciiTheme="majorBidi" w:hAnsiTheme="majorBidi" w:cstheme="majorBidi"/>
          <w:sz w:val="24"/>
          <w:szCs w:val="24"/>
        </w:rPr>
        <w:t>,</w:t>
      </w:r>
      <w:r w:rsidR="002B4FE2" w:rsidRPr="00073A87">
        <w:rPr>
          <w:rFonts w:asciiTheme="majorBidi" w:hAnsiTheme="majorBidi" w:cstheme="majorBidi"/>
          <w:sz w:val="24"/>
          <w:szCs w:val="24"/>
        </w:rPr>
        <w:t xml:space="preserve"> family dynamics, housing information, household expenditures, rent </w:t>
      </w:r>
      <w:r w:rsidR="002B4FE2">
        <w:rPr>
          <w:rFonts w:asciiTheme="majorBidi" w:hAnsiTheme="majorBidi" w:cstheme="majorBidi"/>
          <w:sz w:val="24"/>
          <w:szCs w:val="24"/>
        </w:rPr>
        <w:t>or</w:t>
      </w:r>
      <w:r w:rsidR="002B4FE2" w:rsidRPr="00073A87">
        <w:rPr>
          <w:rFonts w:asciiTheme="majorBidi" w:hAnsiTheme="majorBidi" w:cstheme="majorBidi"/>
          <w:sz w:val="24"/>
          <w:szCs w:val="24"/>
        </w:rPr>
        <w:t xml:space="preserve"> </w:t>
      </w:r>
      <w:r w:rsidR="002B4FE2" w:rsidRPr="002B4FE2">
        <w:rPr>
          <w:rFonts w:asciiTheme="majorBidi" w:hAnsiTheme="majorBidi" w:cstheme="majorBidi"/>
          <w:sz w:val="24"/>
          <w:szCs w:val="24"/>
        </w:rPr>
        <w:t>mortgage rates, and general socio-demographic information. It contains data</w:t>
      </w:r>
      <w:r w:rsidR="002B4FE2" w:rsidRPr="00C271A8">
        <w:rPr>
          <w:rFonts w:asciiTheme="majorBidi" w:hAnsiTheme="majorBidi" w:cstheme="majorBidi"/>
          <w:sz w:val="24"/>
          <w:szCs w:val="24"/>
        </w:rPr>
        <w:t xml:space="preserve"> collected from </w:t>
      </w:r>
      <w:r w:rsidR="002B4FE2" w:rsidRPr="001A3645">
        <w:rPr>
          <w:rFonts w:asciiTheme="majorBidi" w:hAnsiTheme="majorBidi" w:cstheme="majorBidi"/>
          <w:sz w:val="24"/>
          <w:szCs w:val="24"/>
        </w:rPr>
        <w:t>7,682</w:t>
      </w:r>
      <w:r w:rsidR="002B4FE2" w:rsidRPr="002B4FE2">
        <w:rPr>
          <w:rFonts w:asciiTheme="majorBidi" w:hAnsiTheme="majorBidi" w:cstheme="majorBidi"/>
          <w:sz w:val="24"/>
          <w:szCs w:val="24"/>
        </w:rPr>
        <w:t xml:space="preserve"> households and </w:t>
      </w:r>
      <w:r w:rsidR="002B4FE2" w:rsidRPr="001A3645">
        <w:rPr>
          <w:rFonts w:asciiTheme="majorBidi" w:hAnsiTheme="majorBidi" w:cstheme="majorBidi"/>
          <w:sz w:val="24"/>
          <w:szCs w:val="24"/>
        </w:rPr>
        <w:t>19,914</w:t>
      </w:r>
      <w:r w:rsidR="002B4FE2" w:rsidRPr="002B4FE2">
        <w:rPr>
          <w:rFonts w:asciiTheme="majorBidi" w:hAnsiTheme="majorBidi" w:cstheme="majorBidi"/>
          <w:sz w:val="24"/>
          <w:szCs w:val="24"/>
        </w:rPr>
        <w:t xml:space="preserve"> individuals, and in the 11</w:t>
      </w:r>
      <w:r w:rsidR="002B4FE2" w:rsidRPr="00C271A8">
        <w:rPr>
          <w:rFonts w:asciiTheme="majorBidi" w:hAnsiTheme="majorBidi" w:cstheme="majorBidi"/>
          <w:sz w:val="24"/>
          <w:szCs w:val="24"/>
          <w:vertAlign w:val="superscript"/>
        </w:rPr>
        <w:t>th</w:t>
      </w:r>
      <w:r w:rsidR="002B4FE2" w:rsidRPr="00C271A8">
        <w:rPr>
          <w:rFonts w:asciiTheme="majorBidi" w:hAnsiTheme="majorBidi" w:cstheme="majorBidi"/>
          <w:sz w:val="24"/>
          <w:szCs w:val="24"/>
        </w:rPr>
        <w:t xml:space="preserve"> wave of this survey conducted in 201</w:t>
      </w:r>
      <w:r w:rsidR="002B4FE2" w:rsidRPr="002B4FE2">
        <w:rPr>
          <w:rFonts w:asciiTheme="majorBidi" w:hAnsiTheme="majorBidi" w:cstheme="majorBidi"/>
          <w:sz w:val="24"/>
          <w:szCs w:val="24"/>
        </w:rPr>
        <w:t xml:space="preserve">1, an additional </w:t>
      </w:r>
      <w:r w:rsidR="002B4FE2" w:rsidRPr="001A3645">
        <w:rPr>
          <w:rFonts w:asciiTheme="majorBidi" w:hAnsiTheme="majorBidi" w:cstheme="majorBidi"/>
          <w:sz w:val="24"/>
          <w:szCs w:val="24"/>
        </w:rPr>
        <w:t>2,153</w:t>
      </w:r>
      <w:r w:rsidR="002B4FE2" w:rsidRPr="002B4FE2">
        <w:rPr>
          <w:rFonts w:asciiTheme="majorBidi" w:hAnsiTheme="majorBidi" w:cstheme="majorBidi"/>
          <w:sz w:val="24"/>
          <w:szCs w:val="24"/>
        </w:rPr>
        <w:t xml:space="preserve"> households and </w:t>
      </w:r>
      <w:r w:rsidR="002B4FE2" w:rsidRPr="001A3645">
        <w:rPr>
          <w:rFonts w:asciiTheme="majorBidi" w:hAnsiTheme="majorBidi" w:cstheme="majorBidi"/>
          <w:sz w:val="24"/>
          <w:szCs w:val="24"/>
        </w:rPr>
        <w:t>5,477</w:t>
      </w:r>
      <w:r w:rsidR="002B4FE2" w:rsidRPr="00073A87">
        <w:rPr>
          <w:rFonts w:asciiTheme="majorBidi" w:hAnsiTheme="majorBidi" w:cstheme="majorBidi"/>
          <w:sz w:val="24"/>
          <w:szCs w:val="24"/>
        </w:rPr>
        <w:t xml:space="preserve"> individuals were included.</w:t>
      </w:r>
      <w:r w:rsidR="002B4FE2">
        <w:rPr>
          <w:rFonts w:asciiTheme="majorBidi" w:hAnsiTheme="majorBidi" w:cstheme="majorBidi"/>
          <w:sz w:val="24"/>
          <w:szCs w:val="24"/>
        </w:rPr>
        <w:t xml:space="preserve"> </w:t>
      </w:r>
      <w:r w:rsidR="002B4FE2" w:rsidRPr="00073A87">
        <w:rPr>
          <w:rFonts w:asciiTheme="majorBidi" w:hAnsiTheme="majorBidi" w:cstheme="majorBidi"/>
          <w:sz w:val="24"/>
          <w:szCs w:val="24"/>
        </w:rPr>
        <w:t>This</w:t>
      </w:r>
      <w:r w:rsidR="002B4FE2" w:rsidRPr="00DD5746">
        <w:rPr>
          <w:rFonts w:asciiTheme="majorBidi" w:hAnsiTheme="majorBidi" w:cstheme="majorBidi"/>
          <w:sz w:val="24"/>
          <w:szCs w:val="24"/>
        </w:rPr>
        <w:t xml:space="preserve"> longitudinal</w:t>
      </w:r>
      <w:r w:rsidR="002B4FE2" w:rsidRPr="00073A87">
        <w:rPr>
          <w:rFonts w:asciiTheme="majorBidi" w:hAnsiTheme="majorBidi" w:cstheme="majorBidi"/>
          <w:sz w:val="24"/>
          <w:szCs w:val="24"/>
        </w:rPr>
        <w:t xml:space="preserve"> dataset is a unique and ideal resource for </w:t>
      </w:r>
      <w:r w:rsidR="002B4FE2">
        <w:rPr>
          <w:rFonts w:asciiTheme="majorBidi" w:hAnsiTheme="majorBidi" w:cstheme="majorBidi"/>
          <w:sz w:val="24"/>
          <w:szCs w:val="24"/>
        </w:rPr>
        <w:t>modelling</w:t>
      </w:r>
      <w:r w:rsidR="002B4FE2" w:rsidRPr="00073A87">
        <w:rPr>
          <w:rFonts w:asciiTheme="majorBidi" w:hAnsiTheme="majorBidi" w:cstheme="majorBidi"/>
          <w:sz w:val="24"/>
          <w:szCs w:val="24"/>
        </w:rPr>
        <w:t xml:space="preserve"> </w:t>
      </w:r>
      <w:r w:rsidR="002B4FE2">
        <w:rPr>
          <w:rFonts w:asciiTheme="majorBidi" w:hAnsiTheme="majorBidi" w:cstheme="majorBidi"/>
          <w:sz w:val="24"/>
          <w:szCs w:val="24"/>
        </w:rPr>
        <w:t xml:space="preserve">the </w:t>
      </w:r>
      <w:r w:rsidR="002B4FE2" w:rsidRPr="00B5784D">
        <w:rPr>
          <w:rFonts w:asciiTheme="majorBidi" w:hAnsiTheme="majorBidi" w:cstheme="majorBidi"/>
          <w:sz w:val="24"/>
          <w:szCs w:val="24"/>
        </w:rPr>
        <w:t>behaviours</w:t>
      </w:r>
      <w:r w:rsidR="002B4FE2">
        <w:rPr>
          <w:rFonts w:asciiTheme="majorBidi" w:hAnsiTheme="majorBidi" w:cstheme="majorBidi"/>
          <w:sz w:val="24"/>
          <w:szCs w:val="24"/>
        </w:rPr>
        <w:t xml:space="preserve"> influencing </w:t>
      </w:r>
      <w:r w:rsidR="002B4FE2" w:rsidRPr="00073A87">
        <w:rPr>
          <w:rFonts w:asciiTheme="majorBidi" w:hAnsiTheme="majorBidi" w:cstheme="majorBidi"/>
          <w:sz w:val="24"/>
          <w:szCs w:val="24"/>
        </w:rPr>
        <w:t>housing search</w:t>
      </w:r>
      <w:r w:rsidR="002B4FE2">
        <w:rPr>
          <w:rFonts w:asciiTheme="majorBidi" w:hAnsiTheme="majorBidi" w:cstheme="majorBidi"/>
          <w:sz w:val="24"/>
          <w:szCs w:val="24"/>
        </w:rPr>
        <w:t>es</w:t>
      </w:r>
      <w:r w:rsidR="002B4FE2" w:rsidRPr="00073A87">
        <w:rPr>
          <w:rFonts w:asciiTheme="majorBidi" w:hAnsiTheme="majorBidi" w:cstheme="majorBidi"/>
          <w:sz w:val="24"/>
          <w:szCs w:val="24"/>
        </w:rPr>
        <w:t xml:space="preserve">. </w:t>
      </w:r>
      <w:r w:rsidR="002B4FE2">
        <w:rPr>
          <w:rFonts w:asciiTheme="majorBidi" w:hAnsiTheme="majorBidi" w:cstheme="majorBidi"/>
          <w:sz w:val="24"/>
          <w:szCs w:val="24"/>
        </w:rPr>
        <w:t xml:space="preserve">This study utilized the three latest released waves (collected in 2010, 2011 and </w:t>
      </w:r>
      <w:r w:rsidR="002B4FE2">
        <w:rPr>
          <w:rFonts w:asciiTheme="majorBidi" w:hAnsiTheme="majorBidi" w:cstheme="majorBidi"/>
          <w:sz w:val="24"/>
          <w:szCs w:val="24"/>
        </w:rPr>
        <w:lastRenderedPageBreak/>
        <w:t xml:space="preserve">2012) of HILDA survey for its modelling purposes. These waves contain more information regarding people risk attitudes. </w:t>
      </w:r>
    </w:p>
    <w:p w14:paraId="000E3E7E" w14:textId="419C5764" w:rsidR="002B4FE2" w:rsidRDefault="002B4FE2" w:rsidP="004F1614">
      <w:pPr>
        <w:spacing w:after="0"/>
        <w:jc w:val="both"/>
        <w:rPr>
          <w:rFonts w:asciiTheme="majorBidi" w:hAnsiTheme="majorBidi" w:cstheme="majorBidi"/>
          <w:sz w:val="24"/>
          <w:szCs w:val="24"/>
        </w:rPr>
      </w:pPr>
      <w:r>
        <w:rPr>
          <w:rFonts w:asciiTheme="majorBidi" w:hAnsiTheme="majorBidi" w:cstheme="majorBidi"/>
          <w:sz w:val="24"/>
          <w:szCs w:val="24"/>
        </w:rPr>
        <w:t>After combining the collected data for wave 10,</w:t>
      </w:r>
      <w:r w:rsidR="00205553">
        <w:rPr>
          <w:rFonts w:asciiTheme="majorBidi" w:hAnsiTheme="majorBidi" w:cstheme="majorBidi"/>
          <w:sz w:val="24"/>
          <w:szCs w:val="24"/>
        </w:rPr>
        <w:t xml:space="preserve"> </w:t>
      </w:r>
      <w:r>
        <w:rPr>
          <w:rFonts w:asciiTheme="majorBidi" w:hAnsiTheme="majorBidi" w:cstheme="majorBidi"/>
          <w:sz w:val="24"/>
          <w:szCs w:val="24"/>
        </w:rPr>
        <w:t xml:space="preserve">wave 11, and wave 12 and cleaning the data, 7424 observations are included in the dataset of this study. Further information about the sample, weight factors and other characteristics of the database can be found in the HILDA User Manual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&lt;EndNote&gt;&lt;Cite&gt;&lt;Author&gt;Summerfield&lt;/Author&gt;&lt;Year&gt;2014&lt;/Year&gt;&lt;RecNum&gt;120&lt;/RecNum&gt;&lt;DisplayText&gt;(Summerfield et al., 2014)&lt;/DisplayText&gt;&lt;record&gt;&lt;rec-number&gt;120&lt;/rec-number&gt;&lt;foreign-keys&gt;&lt;key app="EN" db-id="twdavsftzzww2rezrf2vzt5lwp2zxvvv25wx"&gt;120&lt;/key&gt;&lt;/foreign-keys&gt;&lt;ref-type name="Report"&gt;27&lt;/ref-type&gt;&lt;contributors&gt;&lt;authors&gt;&lt;author&gt;Summerfield, M. &lt;/author&gt;&lt;author&gt;Freidin, S. &lt;/author&gt;&lt;author&gt;Hahn, M. &lt;/author&gt;&lt;author&gt;Li, N.&lt;/author&gt;&lt;author&gt;Macalalad, N. &lt;/author&gt;&lt;author&gt;Mundy, L. &lt;/author&gt;&lt;author&gt;Watson, N. &lt;/author&gt;&lt;author&gt;Wilkins, R. &lt;/author&gt;&lt;author&gt;Wooden, M.&lt;/author&gt;&lt;/authors&gt;&lt;/contributors&gt;&lt;titles&gt;&lt;title&gt;HILDA User Manual – Release 13’&lt;/title&gt;&lt;/titles&gt;&lt;dates&gt;&lt;year&gt;2014&lt;/year&gt;&lt;/dates&gt;&lt;publisher&gt;Melbourne&amp;#xD;Institute of Applied Economic and Social Research, University of Melbourne&lt;/publisher&gt;&lt;urls&gt;&lt;/urls&gt;&lt;/record&gt;&lt;/Cite&gt;&lt;/EndNote&gt;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54" w:tooltip="Summerfield, 2014 #120" w:history="1">
        <w:r>
          <w:rPr>
            <w:rFonts w:asciiTheme="majorBidi" w:hAnsiTheme="majorBidi" w:cstheme="majorBidi"/>
            <w:noProof/>
            <w:sz w:val="24"/>
            <w:szCs w:val="24"/>
          </w:rPr>
          <w:t>Summerfield et al., 2014</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073A87">
        <w:rPr>
          <w:rFonts w:asciiTheme="majorBidi" w:hAnsiTheme="majorBidi" w:cstheme="majorBidi"/>
          <w:sz w:val="24"/>
          <w:szCs w:val="24"/>
        </w:rPr>
        <w:t xml:space="preserve">Figure 1 shows the </w:t>
      </w:r>
      <w:r>
        <w:rPr>
          <w:rFonts w:asciiTheme="majorBidi" w:hAnsiTheme="majorBidi" w:cstheme="majorBidi"/>
          <w:sz w:val="24"/>
          <w:szCs w:val="24"/>
        </w:rPr>
        <w:t xml:space="preserve">spatial </w:t>
      </w:r>
      <w:r w:rsidRPr="00073A87">
        <w:rPr>
          <w:rFonts w:asciiTheme="majorBidi" w:hAnsiTheme="majorBidi" w:cstheme="majorBidi"/>
          <w:sz w:val="24"/>
          <w:szCs w:val="24"/>
        </w:rPr>
        <w:t xml:space="preserve">distribution of individuals </w:t>
      </w:r>
      <w:r>
        <w:rPr>
          <w:rFonts w:asciiTheme="majorBidi" w:hAnsiTheme="majorBidi" w:cstheme="majorBidi"/>
          <w:sz w:val="24"/>
          <w:szCs w:val="24"/>
        </w:rPr>
        <w:t>from</w:t>
      </w:r>
      <w:r w:rsidRPr="00073A87">
        <w:rPr>
          <w:rFonts w:asciiTheme="majorBidi" w:hAnsiTheme="majorBidi" w:cstheme="majorBidi"/>
          <w:sz w:val="24"/>
          <w:szCs w:val="24"/>
        </w:rPr>
        <w:t xml:space="preserve"> Brisbane, Melbourne and Sydney</w:t>
      </w:r>
      <w:r>
        <w:rPr>
          <w:rFonts w:asciiTheme="majorBidi" w:hAnsiTheme="majorBidi" w:cstheme="majorBidi"/>
          <w:sz w:val="24"/>
          <w:szCs w:val="24"/>
        </w:rPr>
        <w:t xml:space="preserve"> </w:t>
      </w:r>
      <w:r w:rsidRPr="00224030">
        <w:rPr>
          <w:rFonts w:asciiTheme="majorBidi" w:hAnsiTheme="majorBidi" w:cstheme="majorBidi"/>
          <w:sz w:val="24"/>
          <w:szCs w:val="24"/>
        </w:rPr>
        <w:t>included in HILDA</w:t>
      </w:r>
      <w:r w:rsidRPr="00073A87">
        <w:rPr>
          <w:rFonts w:asciiTheme="majorBidi" w:hAnsiTheme="majorBidi" w:cstheme="majorBidi"/>
          <w:sz w:val="24"/>
          <w:szCs w:val="24"/>
        </w:rPr>
        <w:t>.</w:t>
      </w:r>
    </w:p>
    <w:p w14:paraId="702A4631" w14:textId="77777777" w:rsidR="0058455B" w:rsidRPr="00073A87" w:rsidRDefault="0058455B" w:rsidP="00EB2C4D">
      <w:pPr>
        <w:spacing w:after="0"/>
        <w:rPr>
          <w:rFonts w:ascii="Times New Roman" w:hAnsi="Times New Roman" w:cs="Times New Roman"/>
          <w:b/>
          <w:sz w:val="16"/>
        </w:rPr>
      </w:pPr>
    </w:p>
    <w:p w14:paraId="76AACE2E" w14:textId="77777777" w:rsidR="0058455B" w:rsidRPr="00073A87" w:rsidRDefault="00AE7205" w:rsidP="00AE7205">
      <w:pPr>
        <w:spacing w:after="0"/>
        <w:rPr>
          <w:rFonts w:asciiTheme="majorBidi" w:hAnsiTheme="majorBidi" w:cstheme="majorBidi"/>
          <w:sz w:val="24"/>
          <w:szCs w:val="24"/>
        </w:rPr>
      </w:pPr>
      <w:r>
        <w:rPr>
          <w:rFonts w:asciiTheme="majorBidi" w:hAnsiTheme="majorBidi" w:cstheme="majorBidi"/>
          <w:sz w:val="24"/>
          <w:szCs w:val="24"/>
        </w:rPr>
        <w:t>[Figure 1]</w:t>
      </w:r>
    </w:p>
    <w:p w14:paraId="11B4B18D" w14:textId="77777777" w:rsidR="00240AC0" w:rsidRPr="00073A87" w:rsidRDefault="00240AC0" w:rsidP="00EB2C4D">
      <w:pPr>
        <w:spacing w:after="0"/>
        <w:rPr>
          <w:rFonts w:asciiTheme="majorBidi" w:hAnsiTheme="majorBidi" w:cstheme="majorBidi"/>
          <w:sz w:val="24"/>
          <w:szCs w:val="24"/>
        </w:rPr>
      </w:pPr>
    </w:p>
    <w:p w14:paraId="5C0C24FE" w14:textId="07A83881" w:rsidR="00344D42" w:rsidRDefault="0032669B" w:rsidP="004F1614">
      <w:pPr>
        <w:spacing w:after="0"/>
        <w:ind w:firstLine="720"/>
        <w:jc w:val="both"/>
        <w:rPr>
          <w:rFonts w:asciiTheme="majorBidi" w:hAnsiTheme="majorBidi" w:cstheme="majorBidi"/>
          <w:sz w:val="24"/>
          <w:szCs w:val="24"/>
        </w:rPr>
      </w:pPr>
      <w:r w:rsidRPr="0032669B">
        <w:rPr>
          <w:rFonts w:asciiTheme="majorBidi" w:hAnsiTheme="majorBidi" w:cstheme="majorBidi"/>
          <w:sz w:val="24"/>
          <w:szCs w:val="24"/>
        </w:rPr>
        <w:t>HILDA data has been used in a few projects to study mobility pattern of people. For example</w:t>
      </w:r>
      <w:r w:rsidR="00897697">
        <w:rPr>
          <w:rFonts w:asciiTheme="majorBidi" w:hAnsiTheme="majorBidi" w:cstheme="majorBidi"/>
          <w:sz w:val="24"/>
          <w:szCs w:val="24"/>
        </w:rPr>
        <w:t>,</w:t>
      </w:r>
      <w:r w:rsidRPr="0032669B">
        <w:rPr>
          <w:rFonts w:asciiTheme="majorBidi" w:hAnsiTheme="majorBidi" w:cstheme="majorBidi"/>
          <w:sz w:val="24"/>
          <w:szCs w:val="24"/>
        </w:rPr>
        <w:t xml:space="preserve"> Sander and Bell (2014) studied retirement and migration patterns as two main life cycle attributes. Clark and Mass (2016) also examined the spatial mobility of Australian people with regard to residential location selection. Further, Clark (2013) studied how a group of life course events intersect with the distance of move, using HILDA data</w:t>
      </w:r>
      <w:r>
        <w:rPr>
          <w:rFonts w:asciiTheme="majorBidi" w:hAnsiTheme="majorBidi" w:cstheme="majorBidi"/>
          <w:sz w:val="24"/>
          <w:szCs w:val="24"/>
        </w:rPr>
        <w:t xml:space="preserve">. </w:t>
      </w:r>
      <w:r w:rsidR="002B4FE2">
        <w:rPr>
          <w:rFonts w:asciiTheme="majorBidi" w:hAnsiTheme="majorBidi" w:cstheme="majorBidi"/>
          <w:sz w:val="24"/>
          <w:szCs w:val="24"/>
        </w:rPr>
        <w:t>This paper used waves 10,</w:t>
      </w:r>
      <w:r w:rsidR="00205553">
        <w:rPr>
          <w:rFonts w:asciiTheme="majorBidi" w:hAnsiTheme="majorBidi" w:cstheme="majorBidi"/>
          <w:sz w:val="24"/>
          <w:szCs w:val="24"/>
        </w:rPr>
        <w:t xml:space="preserve"> </w:t>
      </w:r>
      <w:r w:rsidR="002B4FE2">
        <w:rPr>
          <w:rFonts w:asciiTheme="majorBidi" w:hAnsiTheme="majorBidi" w:cstheme="majorBidi"/>
          <w:sz w:val="24"/>
          <w:szCs w:val="24"/>
        </w:rPr>
        <w:t>11 and 12 of the data which were t</w:t>
      </w:r>
      <w:r w:rsidR="002B4FE2" w:rsidRPr="00073A87">
        <w:rPr>
          <w:rFonts w:asciiTheme="majorBidi" w:hAnsiTheme="majorBidi" w:cstheme="majorBidi"/>
          <w:sz w:val="24"/>
          <w:szCs w:val="24"/>
        </w:rPr>
        <w:t>he</w:t>
      </w:r>
      <w:r w:rsidR="002B4FE2">
        <w:rPr>
          <w:rFonts w:asciiTheme="majorBidi" w:hAnsiTheme="majorBidi" w:cstheme="majorBidi"/>
          <w:sz w:val="24"/>
          <w:szCs w:val="24"/>
        </w:rPr>
        <w:t xml:space="preserve"> three latest released waves of</w:t>
      </w:r>
      <w:r w:rsidR="002B4FE2" w:rsidRPr="00073A87">
        <w:rPr>
          <w:rFonts w:asciiTheme="majorBidi" w:hAnsiTheme="majorBidi" w:cstheme="majorBidi"/>
          <w:sz w:val="24"/>
          <w:szCs w:val="24"/>
        </w:rPr>
        <w:t xml:space="preserve"> </w:t>
      </w:r>
      <w:r w:rsidR="002B4FE2">
        <w:rPr>
          <w:rFonts w:asciiTheme="majorBidi" w:hAnsiTheme="majorBidi" w:cstheme="majorBidi"/>
          <w:sz w:val="24"/>
          <w:szCs w:val="24"/>
        </w:rPr>
        <w:t>HILDA survey at the time of this study</w:t>
      </w:r>
      <w:r w:rsidR="002B4FE2" w:rsidRPr="00073A87">
        <w:rPr>
          <w:rFonts w:asciiTheme="majorBidi" w:hAnsiTheme="majorBidi" w:cstheme="majorBidi"/>
          <w:sz w:val="24"/>
          <w:szCs w:val="24"/>
        </w:rPr>
        <w:t xml:space="preserve">, </w:t>
      </w:r>
      <w:r w:rsidR="002B4FE2">
        <w:rPr>
          <w:rFonts w:asciiTheme="majorBidi" w:hAnsiTheme="majorBidi" w:cstheme="majorBidi"/>
          <w:sz w:val="24"/>
          <w:szCs w:val="24"/>
        </w:rPr>
        <w:t>due to the availability of</w:t>
      </w:r>
      <w:r w:rsidR="002B4FE2" w:rsidRPr="00073A87">
        <w:rPr>
          <w:rFonts w:asciiTheme="majorBidi" w:hAnsiTheme="majorBidi" w:cstheme="majorBidi"/>
          <w:sz w:val="24"/>
          <w:szCs w:val="24"/>
        </w:rPr>
        <w:t xml:space="preserve"> risk aversion variables </w:t>
      </w:r>
      <w:r w:rsidR="002B4FE2">
        <w:rPr>
          <w:rFonts w:asciiTheme="majorBidi" w:hAnsiTheme="majorBidi" w:cstheme="majorBidi"/>
          <w:sz w:val="24"/>
          <w:szCs w:val="24"/>
        </w:rPr>
        <w:t xml:space="preserve">in these </w:t>
      </w:r>
      <w:r w:rsidR="002B4FE2" w:rsidRPr="00073A87">
        <w:rPr>
          <w:rFonts w:asciiTheme="majorBidi" w:hAnsiTheme="majorBidi" w:cstheme="majorBidi"/>
          <w:sz w:val="24"/>
          <w:szCs w:val="24"/>
        </w:rPr>
        <w:t xml:space="preserve">waves. </w:t>
      </w:r>
      <w:r w:rsidR="00AC2421">
        <w:rPr>
          <w:rFonts w:asciiTheme="majorBidi" w:hAnsiTheme="majorBidi" w:cstheme="majorBidi"/>
          <w:sz w:val="24"/>
          <w:szCs w:val="24"/>
        </w:rPr>
        <w:t xml:space="preserve">Using only </w:t>
      </w:r>
      <w:r w:rsidR="00BC3E1D">
        <w:rPr>
          <w:rFonts w:asciiTheme="majorBidi" w:hAnsiTheme="majorBidi" w:cstheme="majorBidi"/>
          <w:sz w:val="24"/>
          <w:szCs w:val="24"/>
        </w:rPr>
        <w:t xml:space="preserve">three </w:t>
      </w:r>
      <w:r w:rsidR="00AC2421">
        <w:rPr>
          <w:rFonts w:asciiTheme="majorBidi" w:hAnsiTheme="majorBidi" w:cstheme="majorBidi"/>
          <w:sz w:val="24"/>
          <w:szCs w:val="24"/>
        </w:rPr>
        <w:t>years of data limits th</w:t>
      </w:r>
      <w:r w:rsidR="00FA4F13">
        <w:rPr>
          <w:rFonts w:asciiTheme="majorBidi" w:hAnsiTheme="majorBidi" w:cstheme="majorBidi"/>
          <w:sz w:val="24"/>
          <w:szCs w:val="24"/>
        </w:rPr>
        <w:t>is</w:t>
      </w:r>
      <w:r w:rsidR="00AC2421">
        <w:rPr>
          <w:rFonts w:asciiTheme="majorBidi" w:hAnsiTheme="majorBidi" w:cstheme="majorBidi"/>
          <w:sz w:val="24"/>
          <w:szCs w:val="24"/>
        </w:rPr>
        <w:t xml:space="preserve"> study from examining the long term </w:t>
      </w:r>
      <w:r w:rsidR="00FA4F13">
        <w:rPr>
          <w:rFonts w:asciiTheme="majorBidi" w:hAnsiTheme="majorBidi" w:cstheme="majorBidi"/>
          <w:sz w:val="24"/>
          <w:szCs w:val="24"/>
        </w:rPr>
        <w:t xml:space="preserve">impact of </w:t>
      </w:r>
      <w:r w:rsidR="00AC2421">
        <w:rPr>
          <w:rFonts w:asciiTheme="majorBidi" w:hAnsiTheme="majorBidi" w:cstheme="majorBidi"/>
          <w:sz w:val="24"/>
          <w:szCs w:val="24"/>
        </w:rPr>
        <w:t xml:space="preserve">economic factors </w:t>
      </w:r>
      <w:r w:rsidR="00FA4F13">
        <w:rPr>
          <w:rFonts w:asciiTheme="majorBidi" w:hAnsiTheme="majorBidi" w:cstheme="majorBidi"/>
          <w:sz w:val="24"/>
          <w:szCs w:val="24"/>
        </w:rPr>
        <w:t xml:space="preserve">on the housing search behaviour over a period of time. </w:t>
      </w:r>
      <w:r w:rsidR="00977BDB">
        <w:rPr>
          <w:rFonts w:asciiTheme="majorBidi" w:hAnsiTheme="majorBidi" w:cstheme="majorBidi"/>
          <w:sz w:val="24"/>
          <w:szCs w:val="24"/>
        </w:rPr>
        <w:t>T</w:t>
      </w:r>
      <w:r w:rsidR="004634F0" w:rsidRPr="00073A87">
        <w:rPr>
          <w:rFonts w:asciiTheme="majorBidi" w:hAnsiTheme="majorBidi" w:cstheme="majorBidi"/>
          <w:sz w:val="24"/>
          <w:szCs w:val="24"/>
        </w:rPr>
        <w:t xml:space="preserve">he questionnaire </w:t>
      </w:r>
      <w:r w:rsidR="00977BDB">
        <w:rPr>
          <w:rFonts w:asciiTheme="majorBidi" w:hAnsiTheme="majorBidi" w:cstheme="majorBidi"/>
          <w:sz w:val="24"/>
          <w:szCs w:val="24"/>
        </w:rPr>
        <w:t xml:space="preserve">asked </w:t>
      </w:r>
      <w:r w:rsidR="004634F0" w:rsidRPr="00073A87">
        <w:rPr>
          <w:rFonts w:asciiTheme="majorBidi" w:hAnsiTheme="majorBidi" w:cstheme="majorBidi"/>
          <w:sz w:val="24"/>
          <w:szCs w:val="24"/>
        </w:rPr>
        <w:t xml:space="preserve">about the amount of financial risk that the respondent </w:t>
      </w:r>
      <w:r w:rsidR="00977BDB">
        <w:rPr>
          <w:rFonts w:asciiTheme="majorBidi" w:hAnsiTheme="majorBidi" w:cstheme="majorBidi"/>
          <w:sz w:val="24"/>
          <w:szCs w:val="24"/>
        </w:rPr>
        <w:t>was</w:t>
      </w:r>
      <w:r w:rsidR="00977BDB" w:rsidRPr="00073A87">
        <w:rPr>
          <w:rFonts w:asciiTheme="majorBidi" w:hAnsiTheme="majorBidi" w:cstheme="majorBidi"/>
          <w:sz w:val="24"/>
          <w:szCs w:val="24"/>
        </w:rPr>
        <w:t xml:space="preserve"> </w:t>
      </w:r>
      <w:r w:rsidR="004634F0" w:rsidRPr="00073A87">
        <w:rPr>
          <w:rFonts w:asciiTheme="majorBidi" w:hAnsiTheme="majorBidi" w:cstheme="majorBidi"/>
          <w:sz w:val="24"/>
          <w:szCs w:val="24"/>
        </w:rPr>
        <w:t>willing to take with the</w:t>
      </w:r>
      <w:r w:rsidR="00977BDB">
        <w:rPr>
          <w:rFonts w:asciiTheme="majorBidi" w:hAnsiTheme="majorBidi" w:cstheme="majorBidi"/>
          <w:sz w:val="24"/>
          <w:szCs w:val="24"/>
        </w:rPr>
        <w:t xml:space="preserve">ir </w:t>
      </w:r>
      <w:r w:rsidR="00977BDB" w:rsidRPr="00977BDB">
        <w:rPr>
          <w:rFonts w:asciiTheme="majorBidi" w:hAnsiTheme="majorBidi" w:cstheme="majorBidi"/>
          <w:sz w:val="24"/>
          <w:szCs w:val="24"/>
        </w:rPr>
        <w:t>available</w:t>
      </w:r>
      <w:r w:rsidR="004634F0" w:rsidRPr="00073A87">
        <w:rPr>
          <w:rFonts w:asciiTheme="majorBidi" w:hAnsiTheme="majorBidi" w:cstheme="majorBidi"/>
          <w:sz w:val="24"/>
          <w:szCs w:val="24"/>
        </w:rPr>
        <w:t xml:space="preserve"> money for saving or investment. Four categories </w:t>
      </w:r>
      <w:r w:rsidR="00977BDB">
        <w:rPr>
          <w:rFonts w:asciiTheme="majorBidi" w:hAnsiTheme="majorBidi" w:cstheme="majorBidi"/>
          <w:sz w:val="24"/>
          <w:szCs w:val="24"/>
        </w:rPr>
        <w:t>were</w:t>
      </w:r>
      <w:r w:rsidR="00977BDB" w:rsidRPr="00073A87">
        <w:rPr>
          <w:rFonts w:asciiTheme="majorBidi" w:hAnsiTheme="majorBidi" w:cstheme="majorBidi"/>
          <w:sz w:val="24"/>
          <w:szCs w:val="24"/>
        </w:rPr>
        <w:t xml:space="preserve"> </w:t>
      </w:r>
      <w:r w:rsidR="004634F0" w:rsidRPr="00073A87">
        <w:rPr>
          <w:rFonts w:asciiTheme="majorBidi" w:hAnsiTheme="majorBidi" w:cstheme="majorBidi"/>
          <w:sz w:val="24"/>
          <w:szCs w:val="24"/>
        </w:rPr>
        <w:t xml:space="preserve">provided </w:t>
      </w:r>
      <w:r w:rsidR="00977BDB">
        <w:rPr>
          <w:rFonts w:asciiTheme="majorBidi" w:hAnsiTheme="majorBidi" w:cstheme="majorBidi"/>
          <w:sz w:val="24"/>
          <w:szCs w:val="24"/>
        </w:rPr>
        <w:t>to respond to</w:t>
      </w:r>
      <w:r w:rsidR="004634F0" w:rsidRPr="00073A87">
        <w:rPr>
          <w:rFonts w:asciiTheme="majorBidi" w:hAnsiTheme="majorBidi" w:cstheme="majorBidi"/>
          <w:sz w:val="24"/>
          <w:szCs w:val="24"/>
        </w:rPr>
        <w:t xml:space="preserve"> this question: 1) taking substantial financial risk</w:t>
      </w:r>
      <w:r w:rsidR="00977BDB">
        <w:rPr>
          <w:rFonts w:asciiTheme="majorBidi" w:hAnsiTheme="majorBidi" w:cstheme="majorBidi"/>
          <w:sz w:val="24"/>
          <w:szCs w:val="24"/>
        </w:rPr>
        <w:t>;</w:t>
      </w:r>
      <w:r w:rsidR="004634F0" w:rsidRPr="00073A87">
        <w:rPr>
          <w:rFonts w:asciiTheme="majorBidi" w:hAnsiTheme="majorBidi" w:cstheme="majorBidi"/>
          <w:sz w:val="24"/>
          <w:szCs w:val="24"/>
        </w:rPr>
        <w:t xml:space="preserve"> 2) taking above-average financial risk</w:t>
      </w:r>
      <w:r w:rsidR="00977BDB">
        <w:rPr>
          <w:rFonts w:asciiTheme="majorBidi" w:hAnsiTheme="majorBidi" w:cstheme="majorBidi"/>
          <w:sz w:val="24"/>
          <w:szCs w:val="24"/>
        </w:rPr>
        <w:t>; 3)</w:t>
      </w:r>
      <w:r w:rsidR="00977BDB" w:rsidRPr="00073A87">
        <w:rPr>
          <w:rFonts w:asciiTheme="majorBidi" w:hAnsiTheme="majorBidi" w:cstheme="majorBidi"/>
          <w:sz w:val="24"/>
          <w:szCs w:val="24"/>
        </w:rPr>
        <w:t xml:space="preserve"> </w:t>
      </w:r>
      <w:r w:rsidR="004634F0" w:rsidRPr="00073A87">
        <w:rPr>
          <w:rFonts w:asciiTheme="majorBidi" w:hAnsiTheme="majorBidi" w:cstheme="majorBidi"/>
          <w:sz w:val="24"/>
          <w:szCs w:val="24"/>
        </w:rPr>
        <w:t>taking average financial risk</w:t>
      </w:r>
      <w:r w:rsidR="00977BDB">
        <w:rPr>
          <w:rFonts w:asciiTheme="majorBidi" w:hAnsiTheme="majorBidi" w:cstheme="majorBidi"/>
          <w:sz w:val="24"/>
          <w:szCs w:val="24"/>
        </w:rPr>
        <w:t>;</w:t>
      </w:r>
      <w:r w:rsidR="004634F0" w:rsidRPr="00073A87">
        <w:rPr>
          <w:rFonts w:asciiTheme="majorBidi" w:hAnsiTheme="majorBidi" w:cstheme="majorBidi"/>
          <w:sz w:val="24"/>
          <w:szCs w:val="24"/>
        </w:rPr>
        <w:t xml:space="preserve"> </w:t>
      </w:r>
      <w:r w:rsidR="00977BDB">
        <w:rPr>
          <w:rFonts w:asciiTheme="majorBidi" w:hAnsiTheme="majorBidi" w:cstheme="majorBidi"/>
          <w:sz w:val="24"/>
          <w:szCs w:val="24"/>
        </w:rPr>
        <w:t>4)</w:t>
      </w:r>
      <w:r w:rsidR="00977BDB" w:rsidRPr="00073A87">
        <w:rPr>
          <w:rFonts w:asciiTheme="majorBidi" w:hAnsiTheme="majorBidi" w:cstheme="majorBidi"/>
          <w:sz w:val="24"/>
          <w:szCs w:val="24"/>
        </w:rPr>
        <w:t xml:space="preserve"> </w:t>
      </w:r>
      <w:r w:rsidR="004634F0" w:rsidRPr="00073A87">
        <w:rPr>
          <w:rFonts w:asciiTheme="majorBidi" w:hAnsiTheme="majorBidi" w:cstheme="majorBidi"/>
          <w:sz w:val="24"/>
          <w:szCs w:val="24"/>
        </w:rPr>
        <w:t xml:space="preserve">not willing to take any financial risk. </w:t>
      </w:r>
      <w:r w:rsidR="004B1DF3">
        <w:rPr>
          <w:rFonts w:asciiTheme="majorBidi" w:hAnsiTheme="majorBidi" w:cstheme="majorBidi"/>
          <w:sz w:val="24"/>
          <w:szCs w:val="24"/>
        </w:rPr>
        <w:t>Based on</w:t>
      </w:r>
      <w:r w:rsidR="004B1DF3" w:rsidRPr="00073A87">
        <w:rPr>
          <w:rFonts w:asciiTheme="majorBidi" w:hAnsiTheme="majorBidi" w:cstheme="majorBidi"/>
          <w:sz w:val="24"/>
          <w:szCs w:val="24"/>
        </w:rPr>
        <w:t xml:space="preserve"> </w:t>
      </w:r>
      <w:r w:rsidR="004634F0" w:rsidRPr="00073A87">
        <w:rPr>
          <w:rFonts w:asciiTheme="majorBidi" w:hAnsiTheme="majorBidi" w:cstheme="majorBidi"/>
          <w:sz w:val="24"/>
          <w:szCs w:val="24"/>
        </w:rPr>
        <w:t>this</w:t>
      </w:r>
      <w:r w:rsidR="00D15B1E" w:rsidRPr="00073A87">
        <w:rPr>
          <w:rFonts w:asciiTheme="majorBidi" w:hAnsiTheme="majorBidi" w:cstheme="majorBidi"/>
          <w:sz w:val="24"/>
          <w:szCs w:val="24"/>
        </w:rPr>
        <w:t xml:space="preserve"> question, respondents </w:t>
      </w:r>
      <w:r w:rsidR="004B1DF3">
        <w:rPr>
          <w:rFonts w:asciiTheme="majorBidi" w:hAnsiTheme="majorBidi" w:cstheme="majorBidi"/>
          <w:sz w:val="24"/>
          <w:szCs w:val="24"/>
        </w:rPr>
        <w:t>were</w:t>
      </w:r>
      <w:r w:rsidR="004B1DF3" w:rsidRPr="00073A87">
        <w:rPr>
          <w:rFonts w:asciiTheme="majorBidi" w:hAnsiTheme="majorBidi" w:cstheme="majorBidi"/>
          <w:sz w:val="24"/>
          <w:szCs w:val="24"/>
        </w:rPr>
        <w:t xml:space="preserve"> </w:t>
      </w:r>
      <w:r w:rsidR="00D15B1E" w:rsidRPr="00073A87">
        <w:rPr>
          <w:rFonts w:asciiTheme="majorBidi" w:hAnsiTheme="majorBidi" w:cstheme="majorBidi"/>
          <w:sz w:val="24"/>
          <w:szCs w:val="24"/>
        </w:rPr>
        <w:t xml:space="preserve">categorized </w:t>
      </w:r>
      <w:r w:rsidR="004B1DF3">
        <w:rPr>
          <w:rFonts w:asciiTheme="majorBidi" w:hAnsiTheme="majorBidi" w:cstheme="majorBidi"/>
          <w:sz w:val="24"/>
          <w:szCs w:val="24"/>
        </w:rPr>
        <w:t>as either</w:t>
      </w:r>
      <w:r w:rsidR="00D15B1E" w:rsidRPr="00073A87">
        <w:rPr>
          <w:rFonts w:asciiTheme="majorBidi" w:hAnsiTheme="majorBidi" w:cstheme="majorBidi"/>
          <w:sz w:val="24"/>
          <w:szCs w:val="24"/>
        </w:rPr>
        <w:t xml:space="preserve"> </w:t>
      </w:r>
      <w:r w:rsidR="00787B20" w:rsidRPr="00073A87">
        <w:rPr>
          <w:rFonts w:asciiTheme="majorBidi" w:hAnsiTheme="majorBidi" w:cstheme="majorBidi"/>
          <w:sz w:val="24"/>
          <w:szCs w:val="24"/>
        </w:rPr>
        <w:t>risk</w:t>
      </w:r>
      <w:r w:rsidR="00787B20">
        <w:rPr>
          <w:rFonts w:asciiTheme="majorBidi" w:hAnsiTheme="majorBidi" w:cstheme="majorBidi"/>
          <w:sz w:val="24"/>
          <w:szCs w:val="24"/>
        </w:rPr>
        <w:t>-prone</w:t>
      </w:r>
      <w:r w:rsidR="00787B20" w:rsidRPr="00073A87">
        <w:rPr>
          <w:rFonts w:asciiTheme="majorBidi" w:hAnsiTheme="majorBidi" w:cstheme="majorBidi"/>
          <w:sz w:val="24"/>
          <w:szCs w:val="24"/>
        </w:rPr>
        <w:t xml:space="preserve"> </w:t>
      </w:r>
      <w:r w:rsidR="004B1DF3">
        <w:rPr>
          <w:rFonts w:asciiTheme="majorBidi" w:hAnsiTheme="majorBidi" w:cstheme="majorBidi"/>
          <w:sz w:val="24"/>
          <w:szCs w:val="24"/>
        </w:rPr>
        <w:t>or</w:t>
      </w:r>
      <w:r w:rsidR="004B1DF3" w:rsidRPr="00073A87">
        <w:rPr>
          <w:rFonts w:asciiTheme="majorBidi" w:hAnsiTheme="majorBidi" w:cstheme="majorBidi"/>
          <w:sz w:val="24"/>
          <w:szCs w:val="24"/>
        </w:rPr>
        <w:t xml:space="preserve"> risk</w:t>
      </w:r>
      <w:r w:rsidR="004B1DF3">
        <w:rPr>
          <w:rFonts w:asciiTheme="majorBidi" w:hAnsiTheme="majorBidi" w:cstheme="majorBidi"/>
          <w:sz w:val="24"/>
          <w:szCs w:val="24"/>
        </w:rPr>
        <w:t>-</w:t>
      </w:r>
      <w:r w:rsidR="00F76FA2" w:rsidRPr="00073A87">
        <w:rPr>
          <w:rFonts w:asciiTheme="majorBidi" w:hAnsiTheme="majorBidi" w:cstheme="majorBidi"/>
          <w:sz w:val="24"/>
          <w:szCs w:val="24"/>
        </w:rPr>
        <w:t>averse</w:t>
      </w:r>
      <w:r w:rsidR="00D02297">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D02297">
        <w:rPr>
          <w:rFonts w:asciiTheme="majorBidi" w:hAnsiTheme="majorBidi" w:cstheme="majorBidi"/>
          <w:sz w:val="24"/>
          <w:szCs w:val="24"/>
        </w:rPr>
        <w:instrText xml:space="preserve"> ADDIN EN.CITE &lt;EndNote&gt;&lt;Cite&gt;&lt;Author&gt;Summerfield&lt;/Author&gt;&lt;Year&gt;2014&lt;/Year&gt;&lt;RecNum&gt;120&lt;/RecNum&gt;&lt;DisplayText&gt;(Summerfield et al., 2014)&lt;/DisplayText&gt;&lt;record&gt;&lt;rec-number&gt;120&lt;/rec-number&gt;&lt;foreign-keys&gt;&lt;key app="EN" db-id="twdavsftzzww2rezrf2vzt5lwp2zxvvv25wx"&gt;120&lt;/key&gt;&lt;/foreign-keys&gt;&lt;ref-type name="Report"&gt;27&lt;/ref-type&gt;&lt;contributors&gt;&lt;authors&gt;&lt;author&gt;Summerfield, M. &lt;/author&gt;&lt;author&gt;Freidin, S. &lt;/author&gt;&lt;author&gt;Hahn, M. &lt;/author&gt;&lt;author&gt;Li, N.&lt;/author&gt;&lt;author&gt;Macalalad, N. &lt;/author&gt;&lt;author&gt;Mundy, L. &lt;/author&gt;&lt;author&gt;Watson, N. &lt;/author&gt;&lt;author&gt;Wilkins, R. &lt;/author&gt;&lt;author&gt;Wooden, M.&lt;/author&gt;&lt;/authors&gt;&lt;/contributors&gt;&lt;titles&gt;&lt;title&gt;HILDA User Manual – Release 13’&lt;/title&gt;&lt;/titles&gt;&lt;dates&gt;&lt;year&gt;2014&lt;/year&gt;&lt;/dates&gt;&lt;publisher&gt;Melbourne&amp;#xD;Institute of Applied Economic and Social Research, University of Melbourne&lt;/publisher&gt;&lt;urls&gt;&lt;/urls&gt;&lt;/record&gt;&lt;/Cite&gt;&lt;/EndNote&gt;</w:instrText>
      </w:r>
      <w:r w:rsidR="00F64E68">
        <w:rPr>
          <w:rFonts w:asciiTheme="majorBidi" w:hAnsiTheme="majorBidi" w:cstheme="majorBidi"/>
          <w:sz w:val="24"/>
          <w:szCs w:val="24"/>
        </w:rPr>
        <w:fldChar w:fldCharType="separate"/>
      </w:r>
      <w:r w:rsidR="00D02297">
        <w:rPr>
          <w:rFonts w:asciiTheme="majorBidi" w:hAnsiTheme="majorBidi" w:cstheme="majorBidi"/>
          <w:noProof/>
          <w:sz w:val="24"/>
          <w:szCs w:val="24"/>
        </w:rPr>
        <w:t>(</w:t>
      </w:r>
      <w:hyperlink w:anchor="_ENREF_54" w:tooltip="Summerfield, 2014 #120" w:history="1">
        <w:r w:rsidR="00D101C9">
          <w:rPr>
            <w:rFonts w:asciiTheme="majorBidi" w:hAnsiTheme="majorBidi" w:cstheme="majorBidi"/>
            <w:noProof/>
            <w:sz w:val="24"/>
            <w:szCs w:val="24"/>
          </w:rPr>
          <w:t>Summerfield et al., 2014</w:t>
        </w:r>
      </w:hyperlink>
      <w:r w:rsidR="00D02297">
        <w:rPr>
          <w:rFonts w:asciiTheme="majorBidi" w:hAnsiTheme="majorBidi" w:cstheme="majorBidi"/>
          <w:noProof/>
          <w:sz w:val="24"/>
          <w:szCs w:val="24"/>
        </w:rPr>
        <w:t>)</w:t>
      </w:r>
      <w:r w:rsidR="00F64E68">
        <w:rPr>
          <w:rFonts w:asciiTheme="majorBidi" w:hAnsiTheme="majorBidi" w:cstheme="majorBidi"/>
          <w:sz w:val="24"/>
          <w:szCs w:val="24"/>
        </w:rPr>
        <w:fldChar w:fldCharType="end"/>
      </w:r>
      <w:r w:rsidR="00D15B1E" w:rsidRPr="00073A87">
        <w:rPr>
          <w:rFonts w:asciiTheme="majorBidi" w:hAnsiTheme="majorBidi" w:cstheme="majorBidi"/>
          <w:sz w:val="24"/>
          <w:szCs w:val="24"/>
        </w:rPr>
        <w:t>.</w:t>
      </w:r>
      <w:r w:rsidR="00787B20">
        <w:rPr>
          <w:rFonts w:asciiTheme="majorBidi" w:hAnsiTheme="majorBidi" w:cstheme="majorBidi"/>
          <w:sz w:val="24"/>
          <w:szCs w:val="24"/>
        </w:rPr>
        <w:t xml:space="preserve"> </w:t>
      </w:r>
    </w:p>
    <w:p w14:paraId="58F41C02" w14:textId="77777777" w:rsidR="00344D42" w:rsidRDefault="00AA0B19" w:rsidP="004F1614">
      <w:pPr>
        <w:tabs>
          <w:tab w:val="left" w:pos="7230"/>
        </w:tabs>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 xml:space="preserve">In addition to the residence duration </w:t>
      </w:r>
      <w:r w:rsidR="004B1DF3">
        <w:rPr>
          <w:rFonts w:asciiTheme="majorBidi" w:hAnsiTheme="majorBidi" w:cstheme="majorBidi"/>
          <w:sz w:val="24"/>
          <w:szCs w:val="24"/>
        </w:rPr>
        <w:t>data</w:t>
      </w:r>
      <w:r w:rsidRPr="00073A87">
        <w:rPr>
          <w:rFonts w:asciiTheme="majorBidi" w:hAnsiTheme="majorBidi" w:cstheme="majorBidi"/>
          <w:sz w:val="24"/>
          <w:szCs w:val="24"/>
        </w:rPr>
        <w:t xml:space="preserve">, </w:t>
      </w:r>
      <w:r w:rsidR="00A86F33">
        <w:rPr>
          <w:rFonts w:asciiTheme="majorBidi" w:hAnsiTheme="majorBidi" w:cstheme="majorBidi"/>
          <w:sz w:val="24"/>
          <w:szCs w:val="24"/>
        </w:rPr>
        <w:t>the questionnaire</w:t>
      </w:r>
      <w:r w:rsidR="00BE18F0" w:rsidRPr="00073A87">
        <w:rPr>
          <w:rFonts w:asciiTheme="majorBidi" w:hAnsiTheme="majorBidi" w:cstheme="majorBidi"/>
          <w:sz w:val="24"/>
          <w:szCs w:val="24"/>
        </w:rPr>
        <w:t xml:space="preserve"> enquired about the reaso</w:t>
      </w:r>
      <w:r w:rsidR="00171E7E" w:rsidRPr="00073A87">
        <w:rPr>
          <w:rFonts w:asciiTheme="majorBidi" w:hAnsiTheme="majorBidi" w:cstheme="majorBidi"/>
          <w:sz w:val="24"/>
          <w:szCs w:val="24"/>
        </w:rPr>
        <w:t xml:space="preserve">n </w:t>
      </w:r>
      <w:r w:rsidR="00A86F33">
        <w:rPr>
          <w:rFonts w:asciiTheme="majorBidi" w:hAnsiTheme="majorBidi" w:cstheme="majorBidi"/>
          <w:sz w:val="24"/>
          <w:szCs w:val="24"/>
        </w:rPr>
        <w:t>for</w:t>
      </w:r>
      <w:r w:rsidR="00A86F33" w:rsidRPr="00073A87">
        <w:rPr>
          <w:rFonts w:asciiTheme="majorBidi" w:hAnsiTheme="majorBidi" w:cstheme="majorBidi"/>
          <w:sz w:val="24"/>
          <w:szCs w:val="24"/>
        </w:rPr>
        <w:t xml:space="preserve"> </w:t>
      </w:r>
      <w:r w:rsidR="00171E7E" w:rsidRPr="00073A87">
        <w:rPr>
          <w:rFonts w:asciiTheme="majorBidi" w:hAnsiTheme="majorBidi" w:cstheme="majorBidi"/>
          <w:sz w:val="24"/>
          <w:szCs w:val="24"/>
        </w:rPr>
        <w:t xml:space="preserve">relocation. </w:t>
      </w:r>
      <w:r w:rsidR="004729B4">
        <w:rPr>
          <w:rFonts w:asciiTheme="majorBidi" w:hAnsiTheme="majorBidi" w:cstheme="majorBidi"/>
          <w:sz w:val="24"/>
          <w:szCs w:val="24"/>
        </w:rPr>
        <w:t xml:space="preserve">Among the 32 </w:t>
      </w:r>
      <w:r w:rsidR="00171E7E" w:rsidRPr="00073A87">
        <w:rPr>
          <w:rFonts w:asciiTheme="majorBidi" w:hAnsiTheme="majorBidi" w:cstheme="majorBidi"/>
          <w:sz w:val="24"/>
          <w:szCs w:val="24"/>
        </w:rPr>
        <w:t>reasons</w:t>
      </w:r>
      <w:r w:rsidR="004729B4" w:rsidRPr="004729B4">
        <w:rPr>
          <w:rFonts w:asciiTheme="majorBidi" w:hAnsiTheme="majorBidi" w:cstheme="majorBidi"/>
          <w:sz w:val="24"/>
          <w:szCs w:val="24"/>
        </w:rPr>
        <w:t xml:space="preserve"> for moving</w:t>
      </w:r>
      <w:r w:rsidR="004729B4">
        <w:rPr>
          <w:rFonts w:asciiTheme="majorBidi" w:hAnsiTheme="majorBidi" w:cstheme="majorBidi"/>
          <w:sz w:val="24"/>
          <w:szCs w:val="24"/>
        </w:rPr>
        <w:t xml:space="preserve"> as</w:t>
      </w:r>
      <w:r w:rsidR="004729B4" w:rsidRPr="004729B4">
        <w:rPr>
          <w:rFonts w:asciiTheme="majorBidi" w:hAnsiTheme="majorBidi" w:cstheme="majorBidi"/>
          <w:sz w:val="24"/>
          <w:szCs w:val="24"/>
        </w:rPr>
        <w:t xml:space="preserve"> provided in the questionnaire</w:t>
      </w:r>
      <w:r w:rsidR="004729B4">
        <w:rPr>
          <w:rFonts w:asciiTheme="majorBidi" w:hAnsiTheme="majorBidi" w:cstheme="majorBidi"/>
          <w:sz w:val="24"/>
          <w:szCs w:val="24"/>
        </w:rPr>
        <w:t>, the principal ones were as follows</w:t>
      </w:r>
      <w:r w:rsidR="00171E7E" w:rsidRPr="00073A87">
        <w:rPr>
          <w:rFonts w:asciiTheme="majorBidi" w:hAnsiTheme="majorBidi" w:cstheme="majorBidi"/>
          <w:sz w:val="24"/>
          <w:szCs w:val="24"/>
        </w:rPr>
        <w:t xml:space="preserve">: </w:t>
      </w:r>
      <w:r w:rsidR="006F44EE">
        <w:rPr>
          <w:rFonts w:asciiTheme="majorBidi" w:hAnsiTheme="majorBidi" w:cstheme="majorBidi"/>
          <w:sz w:val="24"/>
          <w:szCs w:val="24"/>
        </w:rPr>
        <w:t>proximity</w:t>
      </w:r>
      <w:r w:rsidR="00171E7E" w:rsidRPr="00073A87">
        <w:rPr>
          <w:rFonts w:asciiTheme="majorBidi" w:hAnsiTheme="majorBidi" w:cstheme="majorBidi"/>
          <w:sz w:val="24"/>
          <w:szCs w:val="24"/>
        </w:rPr>
        <w:t xml:space="preserve"> to work, look</w:t>
      </w:r>
      <w:r w:rsidR="006F44EE">
        <w:rPr>
          <w:rFonts w:asciiTheme="majorBidi" w:hAnsiTheme="majorBidi" w:cstheme="majorBidi"/>
          <w:sz w:val="24"/>
          <w:szCs w:val="24"/>
        </w:rPr>
        <w:t>ing</w:t>
      </w:r>
      <w:r w:rsidR="00171E7E" w:rsidRPr="00073A87">
        <w:rPr>
          <w:rFonts w:asciiTheme="majorBidi" w:hAnsiTheme="majorBidi" w:cstheme="majorBidi"/>
          <w:sz w:val="24"/>
          <w:szCs w:val="24"/>
        </w:rPr>
        <w:t xml:space="preserve"> for </w:t>
      </w:r>
      <w:r w:rsidR="006F44EE">
        <w:rPr>
          <w:rFonts w:asciiTheme="majorBidi" w:hAnsiTheme="majorBidi" w:cstheme="majorBidi"/>
          <w:sz w:val="24"/>
          <w:szCs w:val="24"/>
        </w:rPr>
        <w:t xml:space="preserve">a </w:t>
      </w:r>
      <w:r w:rsidR="00171E7E" w:rsidRPr="00073A87">
        <w:rPr>
          <w:rFonts w:asciiTheme="majorBidi" w:hAnsiTheme="majorBidi" w:cstheme="majorBidi"/>
          <w:sz w:val="24"/>
          <w:szCs w:val="24"/>
        </w:rPr>
        <w:t>job, better neighbo</w:t>
      </w:r>
      <w:r w:rsidR="006F44EE">
        <w:rPr>
          <w:rFonts w:asciiTheme="majorBidi" w:hAnsiTheme="majorBidi" w:cstheme="majorBidi"/>
          <w:sz w:val="24"/>
          <w:szCs w:val="24"/>
        </w:rPr>
        <w:t>u</w:t>
      </w:r>
      <w:r w:rsidR="00171E7E" w:rsidRPr="00073A87">
        <w:rPr>
          <w:rFonts w:asciiTheme="majorBidi" w:hAnsiTheme="majorBidi" w:cstheme="majorBidi"/>
          <w:sz w:val="24"/>
          <w:szCs w:val="24"/>
        </w:rPr>
        <w:t>rhood, family reasons</w:t>
      </w:r>
      <w:r w:rsidR="006F44EE">
        <w:rPr>
          <w:rFonts w:asciiTheme="majorBidi" w:hAnsiTheme="majorBidi" w:cstheme="majorBidi"/>
          <w:sz w:val="24"/>
          <w:szCs w:val="24"/>
        </w:rPr>
        <w:t>,</w:t>
      </w:r>
      <w:r w:rsidR="00171E7E" w:rsidRPr="00073A87">
        <w:rPr>
          <w:rFonts w:asciiTheme="majorBidi" w:hAnsiTheme="majorBidi" w:cstheme="majorBidi"/>
          <w:sz w:val="24"/>
          <w:szCs w:val="24"/>
        </w:rPr>
        <w:t xml:space="preserve"> and better quality of residence. The</w:t>
      </w:r>
      <w:r w:rsidR="001C7018">
        <w:rPr>
          <w:rFonts w:asciiTheme="majorBidi" w:hAnsiTheme="majorBidi" w:cstheme="majorBidi"/>
          <w:sz w:val="24"/>
          <w:szCs w:val="24"/>
        </w:rPr>
        <w:t>se responses may be</w:t>
      </w:r>
      <w:r w:rsidR="00171E7E" w:rsidRPr="00073A87">
        <w:rPr>
          <w:rFonts w:asciiTheme="majorBidi" w:hAnsiTheme="majorBidi" w:cstheme="majorBidi"/>
          <w:sz w:val="24"/>
          <w:szCs w:val="24"/>
        </w:rPr>
        <w:t xml:space="preserve"> grouped into three major categories</w:t>
      </w:r>
      <w:r w:rsidR="001C7018">
        <w:rPr>
          <w:rFonts w:asciiTheme="majorBidi" w:hAnsiTheme="majorBidi" w:cstheme="majorBidi"/>
          <w:sz w:val="24"/>
          <w:szCs w:val="24"/>
        </w:rPr>
        <w:t>:</w:t>
      </w:r>
      <w:r w:rsidR="00171E7E" w:rsidRPr="00073A87">
        <w:rPr>
          <w:rFonts w:asciiTheme="majorBidi" w:hAnsiTheme="majorBidi" w:cstheme="majorBidi"/>
          <w:sz w:val="24"/>
          <w:szCs w:val="24"/>
        </w:rPr>
        <w:t xml:space="preserve"> family</w:t>
      </w:r>
      <w:r w:rsidR="00DB6979">
        <w:rPr>
          <w:rFonts w:asciiTheme="majorBidi" w:hAnsiTheme="majorBidi" w:cstheme="majorBidi"/>
          <w:sz w:val="24"/>
          <w:szCs w:val="24"/>
        </w:rPr>
        <w:t xml:space="preserve"> or demographic</w:t>
      </w:r>
      <w:r w:rsidR="00171E7E" w:rsidRPr="00073A87">
        <w:rPr>
          <w:rFonts w:asciiTheme="majorBidi" w:hAnsiTheme="majorBidi" w:cstheme="majorBidi"/>
          <w:sz w:val="24"/>
          <w:szCs w:val="24"/>
        </w:rPr>
        <w:t>, housing</w:t>
      </w:r>
      <w:r w:rsidR="001C7018">
        <w:rPr>
          <w:rFonts w:asciiTheme="majorBidi" w:hAnsiTheme="majorBidi" w:cstheme="majorBidi"/>
          <w:sz w:val="24"/>
          <w:szCs w:val="24"/>
        </w:rPr>
        <w:t xml:space="preserve"> or </w:t>
      </w:r>
      <w:r w:rsidR="00971230" w:rsidRPr="00073A87">
        <w:rPr>
          <w:rFonts w:asciiTheme="majorBidi" w:hAnsiTheme="majorBidi" w:cstheme="majorBidi"/>
          <w:sz w:val="24"/>
          <w:szCs w:val="24"/>
        </w:rPr>
        <w:t>neighbo</w:t>
      </w:r>
      <w:r w:rsidR="001C7018">
        <w:rPr>
          <w:rFonts w:asciiTheme="majorBidi" w:hAnsiTheme="majorBidi" w:cstheme="majorBidi"/>
          <w:sz w:val="24"/>
          <w:szCs w:val="24"/>
        </w:rPr>
        <w:t>u</w:t>
      </w:r>
      <w:r w:rsidR="00971230" w:rsidRPr="00073A87">
        <w:rPr>
          <w:rFonts w:asciiTheme="majorBidi" w:hAnsiTheme="majorBidi" w:cstheme="majorBidi"/>
          <w:sz w:val="24"/>
          <w:szCs w:val="24"/>
        </w:rPr>
        <w:t>rhood</w:t>
      </w:r>
      <w:r w:rsidR="001C7018">
        <w:rPr>
          <w:rFonts w:asciiTheme="majorBidi" w:hAnsiTheme="majorBidi" w:cstheme="majorBidi"/>
          <w:sz w:val="24"/>
          <w:szCs w:val="24"/>
        </w:rPr>
        <w:t>,</w:t>
      </w:r>
      <w:r w:rsidR="00171E7E" w:rsidRPr="00073A87">
        <w:rPr>
          <w:rFonts w:asciiTheme="majorBidi" w:hAnsiTheme="majorBidi" w:cstheme="majorBidi"/>
          <w:sz w:val="24"/>
          <w:szCs w:val="24"/>
        </w:rPr>
        <w:t xml:space="preserve"> and </w:t>
      </w:r>
      <w:r w:rsidR="001C7018">
        <w:rPr>
          <w:rFonts w:asciiTheme="majorBidi" w:hAnsiTheme="majorBidi" w:cstheme="majorBidi"/>
          <w:sz w:val="24"/>
          <w:szCs w:val="24"/>
        </w:rPr>
        <w:t>professional</w:t>
      </w:r>
      <w:r w:rsidR="00171E7E" w:rsidRPr="00073A87">
        <w:rPr>
          <w:rFonts w:asciiTheme="majorBidi" w:hAnsiTheme="majorBidi" w:cstheme="majorBidi"/>
          <w:sz w:val="24"/>
          <w:szCs w:val="24"/>
        </w:rPr>
        <w:t xml:space="preserve"> reasons</w:t>
      </w:r>
      <w:r w:rsidR="0019176E">
        <w:rPr>
          <w:rFonts w:asciiTheme="majorBidi" w:hAnsiTheme="majorBidi" w:cstheme="majorBidi"/>
          <w:sz w:val="24"/>
          <w:szCs w:val="24"/>
        </w:rPr>
        <w:t xml:space="preserve"> (or alternatively, </w:t>
      </w:r>
      <w:r w:rsidR="0019176E" w:rsidRPr="00073A87">
        <w:rPr>
          <w:rFonts w:asciiTheme="majorBidi" w:hAnsiTheme="majorBidi" w:cstheme="majorBidi"/>
          <w:sz w:val="24"/>
          <w:szCs w:val="24"/>
        </w:rPr>
        <w:t xml:space="preserve">change in demographic attributes, </w:t>
      </w:r>
      <w:r w:rsidR="0019176E">
        <w:rPr>
          <w:rFonts w:asciiTheme="majorBidi" w:hAnsiTheme="majorBidi" w:cstheme="majorBidi"/>
          <w:sz w:val="24"/>
          <w:szCs w:val="24"/>
        </w:rPr>
        <w:t>seeking</w:t>
      </w:r>
      <w:r w:rsidR="0019176E" w:rsidRPr="00073A87">
        <w:rPr>
          <w:rFonts w:asciiTheme="majorBidi" w:hAnsiTheme="majorBidi" w:cstheme="majorBidi"/>
          <w:sz w:val="24"/>
          <w:szCs w:val="24"/>
        </w:rPr>
        <w:t xml:space="preserve"> better amenities for the residence</w:t>
      </w:r>
      <w:r w:rsidR="0019176E">
        <w:rPr>
          <w:rFonts w:asciiTheme="majorBidi" w:hAnsiTheme="majorBidi" w:cstheme="majorBidi"/>
          <w:sz w:val="24"/>
          <w:szCs w:val="24"/>
        </w:rPr>
        <w:t>,</w:t>
      </w:r>
      <w:r w:rsidR="0019176E" w:rsidRPr="00073A87">
        <w:rPr>
          <w:rFonts w:asciiTheme="majorBidi" w:hAnsiTheme="majorBidi" w:cstheme="majorBidi"/>
          <w:sz w:val="24"/>
          <w:szCs w:val="24"/>
        </w:rPr>
        <w:t xml:space="preserve"> and chang</w:t>
      </w:r>
      <w:r w:rsidR="0019176E">
        <w:rPr>
          <w:rFonts w:asciiTheme="majorBidi" w:hAnsiTheme="majorBidi" w:cstheme="majorBidi"/>
          <w:sz w:val="24"/>
          <w:szCs w:val="24"/>
        </w:rPr>
        <w:t>e</w:t>
      </w:r>
      <w:r w:rsidR="0019176E" w:rsidRPr="00073A87">
        <w:rPr>
          <w:rFonts w:asciiTheme="majorBidi" w:hAnsiTheme="majorBidi" w:cstheme="majorBidi"/>
          <w:sz w:val="24"/>
          <w:szCs w:val="24"/>
        </w:rPr>
        <w:t xml:space="preserve"> </w:t>
      </w:r>
      <w:r w:rsidR="0019176E">
        <w:rPr>
          <w:rFonts w:asciiTheme="majorBidi" w:hAnsiTheme="majorBidi" w:cstheme="majorBidi"/>
          <w:sz w:val="24"/>
          <w:szCs w:val="24"/>
        </w:rPr>
        <w:t>for professional</w:t>
      </w:r>
      <w:r w:rsidR="0019176E" w:rsidRPr="00073A87">
        <w:rPr>
          <w:rFonts w:asciiTheme="majorBidi" w:hAnsiTheme="majorBidi" w:cstheme="majorBidi"/>
          <w:sz w:val="24"/>
          <w:szCs w:val="24"/>
        </w:rPr>
        <w:t xml:space="preserve"> reasons</w:t>
      </w:r>
      <w:r w:rsidR="0019176E">
        <w:rPr>
          <w:rFonts w:asciiTheme="majorBidi" w:hAnsiTheme="majorBidi" w:cstheme="majorBidi"/>
          <w:sz w:val="24"/>
          <w:szCs w:val="24"/>
        </w:rPr>
        <w:t>)</w:t>
      </w:r>
      <w:r w:rsidR="00171E7E" w:rsidRPr="00073A87">
        <w:rPr>
          <w:rFonts w:asciiTheme="majorBidi" w:hAnsiTheme="majorBidi" w:cstheme="majorBidi"/>
          <w:sz w:val="24"/>
          <w:szCs w:val="24"/>
        </w:rPr>
        <w:t>.</w:t>
      </w:r>
      <w:r w:rsidR="00971230" w:rsidRPr="00073A87">
        <w:rPr>
          <w:rFonts w:asciiTheme="majorBidi" w:hAnsiTheme="majorBidi" w:cstheme="majorBidi"/>
          <w:sz w:val="24"/>
          <w:szCs w:val="24"/>
        </w:rPr>
        <w:t xml:space="preserve"> </w:t>
      </w:r>
      <w:r w:rsidR="005A7FC2">
        <w:rPr>
          <w:rFonts w:asciiTheme="majorBidi" w:hAnsiTheme="majorBidi" w:cstheme="majorBidi"/>
          <w:sz w:val="24"/>
          <w:szCs w:val="24"/>
        </w:rPr>
        <w:t>T</w:t>
      </w:r>
      <w:r w:rsidR="00971230" w:rsidRPr="00073A87">
        <w:rPr>
          <w:rFonts w:asciiTheme="majorBidi" w:hAnsiTheme="majorBidi" w:cstheme="majorBidi"/>
          <w:sz w:val="24"/>
          <w:szCs w:val="24"/>
        </w:rPr>
        <w:t>he respondent</w:t>
      </w:r>
      <w:r w:rsidR="005A7FC2">
        <w:rPr>
          <w:rFonts w:asciiTheme="majorBidi" w:hAnsiTheme="majorBidi" w:cstheme="majorBidi"/>
          <w:sz w:val="24"/>
          <w:szCs w:val="24"/>
        </w:rPr>
        <w:t>s were also able to</w:t>
      </w:r>
      <w:r w:rsidR="00971230" w:rsidRPr="00073A87">
        <w:rPr>
          <w:rFonts w:asciiTheme="majorBidi" w:hAnsiTheme="majorBidi" w:cstheme="majorBidi"/>
          <w:sz w:val="24"/>
          <w:szCs w:val="24"/>
        </w:rPr>
        <w:t xml:space="preserve"> select more than one </w:t>
      </w:r>
      <w:r w:rsidR="006E0171" w:rsidRPr="00073A87">
        <w:rPr>
          <w:rFonts w:asciiTheme="majorBidi" w:hAnsiTheme="majorBidi" w:cstheme="majorBidi"/>
          <w:sz w:val="24"/>
          <w:szCs w:val="24"/>
        </w:rPr>
        <w:t>possible</w:t>
      </w:r>
      <w:r w:rsidR="00971230" w:rsidRPr="00073A87">
        <w:rPr>
          <w:rFonts w:asciiTheme="majorBidi" w:hAnsiTheme="majorBidi" w:cstheme="majorBidi"/>
          <w:sz w:val="24"/>
          <w:szCs w:val="24"/>
        </w:rPr>
        <w:t xml:space="preserve"> reason. </w:t>
      </w:r>
    </w:p>
    <w:p w14:paraId="27E35C9C" w14:textId="25D16794" w:rsidR="00344D42" w:rsidRDefault="000E0255" w:rsidP="004F1614">
      <w:pPr>
        <w:shd w:val="clear" w:color="auto" w:fill="FFFFFF"/>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The </w:t>
      </w:r>
      <w:r w:rsidR="001D299C" w:rsidRPr="00073A87">
        <w:rPr>
          <w:rFonts w:asciiTheme="majorBidi" w:hAnsiTheme="majorBidi" w:cstheme="majorBidi"/>
          <w:sz w:val="24"/>
          <w:szCs w:val="24"/>
        </w:rPr>
        <w:t xml:space="preserve">HILDA data includes information on how decisions are made </w:t>
      </w:r>
      <w:r>
        <w:rPr>
          <w:rFonts w:asciiTheme="majorBidi" w:hAnsiTheme="majorBidi" w:cstheme="majorBidi"/>
          <w:sz w:val="24"/>
          <w:szCs w:val="24"/>
        </w:rPr>
        <w:t>with</w:t>
      </w:r>
      <w:r w:rsidR="001D299C" w:rsidRPr="00073A87">
        <w:rPr>
          <w:rFonts w:asciiTheme="majorBidi" w:hAnsiTheme="majorBidi" w:cstheme="majorBidi"/>
          <w:sz w:val="24"/>
          <w:szCs w:val="24"/>
        </w:rPr>
        <w:t>in the household</w:t>
      </w:r>
      <w:r w:rsidR="008F594F" w:rsidRPr="00073A87">
        <w:rPr>
          <w:rFonts w:asciiTheme="majorBidi" w:hAnsiTheme="majorBidi" w:cstheme="majorBidi"/>
          <w:sz w:val="24"/>
          <w:szCs w:val="24"/>
        </w:rPr>
        <w:t xml:space="preserve">. </w:t>
      </w:r>
      <w:r>
        <w:rPr>
          <w:rFonts w:asciiTheme="majorBidi" w:hAnsiTheme="majorBidi" w:cstheme="majorBidi"/>
          <w:sz w:val="24"/>
          <w:szCs w:val="24"/>
        </w:rPr>
        <w:t>The questionnaire enquired about d</w:t>
      </w:r>
      <w:r w:rsidR="00B0774B" w:rsidRPr="00073A87">
        <w:rPr>
          <w:rFonts w:asciiTheme="majorBidi" w:hAnsiTheme="majorBidi" w:cstheme="majorBidi"/>
          <w:sz w:val="24"/>
          <w:szCs w:val="24"/>
        </w:rPr>
        <w:t>ecision</w:t>
      </w:r>
      <w:r>
        <w:rPr>
          <w:rFonts w:asciiTheme="majorBidi" w:hAnsiTheme="majorBidi" w:cstheme="majorBidi"/>
          <w:sz w:val="24"/>
          <w:szCs w:val="24"/>
        </w:rPr>
        <w:t xml:space="preserve"> making relating to</w:t>
      </w:r>
      <w:r w:rsidR="00B0774B" w:rsidRPr="00073A87">
        <w:rPr>
          <w:rFonts w:asciiTheme="majorBidi" w:hAnsiTheme="majorBidi" w:cstheme="majorBidi"/>
          <w:sz w:val="24"/>
          <w:szCs w:val="24"/>
        </w:rPr>
        <w:t xml:space="preserve"> large household purchases,</w:t>
      </w:r>
      <w:r w:rsidR="00B0774B" w:rsidRPr="00073A87">
        <w:t xml:space="preserve"> </w:t>
      </w:r>
      <w:r w:rsidR="00B0774B" w:rsidRPr="00073A87">
        <w:rPr>
          <w:rFonts w:asciiTheme="majorBidi" w:hAnsiTheme="majorBidi" w:cstheme="majorBidi"/>
          <w:sz w:val="24"/>
          <w:szCs w:val="24"/>
        </w:rPr>
        <w:t>number of hours spent in paid work,</w:t>
      </w:r>
      <w:r w:rsidR="00B0774B" w:rsidRPr="00073A87">
        <w:t xml:space="preserve"> </w:t>
      </w:r>
      <w:r w:rsidR="00101FF5" w:rsidRPr="00073A87">
        <w:rPr>
          <w:rFonts w:asciiTheme="majorBidi" w:hAnsiTheme="majorBidi" w:cstheme="majorBidi"/>
          <w:sz w:val="24"/>
          <w:szCs w:val="24"/>
        </w:rPr>
        <w:t xml:space="preserve">social life and leisure activities, </w:t>
      </w:r>
      <w:r w:rsidR="00B0774B" w:rsidRPr="00073A87">
        <w:rPr>
          <w:rFonts w:asciiTheme="majorBidi" w:hAnsiTheme="majorBidi" w:cstheme="majorBidi"/>
          <w:sz w:val="24"/>
          <w:szCs w:val="24"/>
        </w:rPr>
        <w:t xml:space="preserve">child </w:t>
      </w:r>
      <w:r w:rsidR="00B450D4">
        <w:rPr>
          <w:rFonts w:asciiTheme="majorBidi" w:hAnsiTheme="majorBidi" w:cstheme="majorBidi"/>
          <w:sz w:val="24"/>
          <w:szCs w:val="24"/>
        </w:rPr>
        <w:t>rearing</w:t>
      </w:r>
      <w:r w:rsidR="00B0774B" w:rsidRPr="00073A87">
        <w:rPr>
          <w:rFonts w:asciiTheme="majorBidi" w:hAnsiTheme="majorBidi" w:cstheme="majorBidi"/>
          <w:sz w:val="24"/>
          <w:szCs w:val="24"/>
        </w:rPr>
        <w:t xml:space="preserve">, </w:t>
      </w:r>
      <w:r w:rsidR="00101FF5" w:rsidRPr="00073A87">
        <w:rPr>
          <w:rFonts w:asciiTheme="majorBidi" w:hAnsiTheme="majorBidi" w:cstheme="majorBidi"/>
          <w:sz w:val="24"/>
          <w:szCs w:val="24"/>
        </w:rPr>
        <w:t>and s</w:t>
      </w:r>
      <w:r w:rsidR="00B0774B" w:rsidRPr="00073A87">
        <w:rPr>
          <w:rFonts w:asciiTheme="majorBidi" w:hAnsiTheme="majorBidi" w:cstheme="majorBidi"/>
          <w:sz w:val="24"/>
          <w:szCs w:val="24"/>
        </w:rPr>
        <w:t>avings, investment</w:t>
      </w:r>
      <w:r w:rsidR="00B450D4">
        <w:rPr>
          <w:rFonts w:asciiTheme="majorBidi" w:hAnsiTheme="majorBidi" w:cstheme="majorBidi"/>
          <w:sz w:val="24"/>
          <w:szCs w:val="24"/>
        </w:rPr>
        <w:t>,</w:t>
      </w:r>
      <w:r w:rsidR="00B0774B" w:rsidRPr="00073A87">
        <w:rPr>
          <w:rFonts w:asciiTheme="majorBidi" w:hAnsiTheme="majorBidi" w:cstheme="majorBidi"/>
          <w:sz w:val="24"/>
          <w:szCs w:val="24"/>
        </w:rPr>
        <w:t xml:space="preserve"> and borrowing</w:t>
      </w:r>
      <w:r w:rsidR="00101FF5" w:rsidRPr="00073A87">
        <w:rPr>
          <w:rFonts w:asciiTheme="majorBidi" w:hAnsiTheme="majorBidi" w:cstheme="majorBidi"/>
          <w:sz w:val="24"/>
          <w:szCs w:val="24"/>
        </w:rPr>
        <w:t xml:space="preserve">. </w:t>
      </w:r>
      <w:r w:rsidR="001C7B06" w:rsidRPr="00073A87">
        <w:rPr>
          <w:rFonts w:asciiTheme="majorBidi" w:hAnsiTheme="majorBidi" w:cstheme="majorBidi"/>
          <w:sz w:val="24"/>
          <w:szCs w:val="24"/>
        </w:rPr>
        <w:t xml:space="preserve">For each of these household decisions, </w:t>
      </w:r>
      <w:r w:rsidR="00B450D4">
        <w:rPr>
          <w:rFonts w:asciiTheme="majorBidi" w:hAnsiTheme="majorBidi" w:cstheme="majorBidi"/>
          <w:sz w:val="24"/>
          <w:szCs w:val="24"/>
        </w:rPr>
        <w:t xml:space="preserve">the questionnaire </w:t>
      </w:r>
      <w:r w:rsidR="001C7B06" w:rsidRPr="00073A87">
        <w:rPr>
          <w:rFonts w:asciiTheme="majorBidi" w:hAnsiTheme="majorBidi" w:cstheme="majorBidi"/>
          <w:sz w:val="24"/>
          <w:szCs w:val="24"/>
        </w:rPr>
        <w:t xml:space="preserve">asked how they </w:t>
      </w:r>
      <w:r w:rsidR="00B450D4">
        <w:rPr>
          <w:rFonts w:asciiTheme="majorBidi" w:hAnsiTheme="majorBidi" w:cstheme="majorBidi"/>
          <w:sz w:val="24"/>
          <w:szCs w:val="24"/>
        </w:rPr>
        <w:t>we</w:t>
      </w:r>
      <w:r w:rsidR="00B450D4" w:rsidRPr="00073A87">
        <w:rPr>
          <w:rFonts w:asciiTheme="majorBidi" w:hAnsiTheme="majorBidi" w:cstheme="majorBidi"/>
          <w:sz w:val="24"/>
          <w:szCs w:val="24"/>
        </w:rPr>
        <w:t xml:space="preserve">re </w:t>
      </w:r>
      <w:r w:rsidR="001C7B06" w:rsidRPr="00073A87">
        <w:rPr>
          <w:rFonts w:asciiTheme="majorBidi" w:hAnsiTheme="majorBidi" w:cstheme="majorBidi"/>
          <w:sz w:val="24"/>
          <w:szCs w:val="24"/>
        </w:rPr>
        <w:t xml:space="preserve">made, </w:t>
      </w:r>
      <w:r w:rsidR="009C5EEC">
        <w:rPr>
          <w:rFonts w:asciiTheme="majorBidi" w:hAnsiTheme="majorBidi" w:cstheme="majorBidi"/>
          <w:sz w:val="24"/>
          <w:szCs w:val="24"/>
        </w:rPr>
        <w:t xml:space="preserve">that is, </w:t>
      </w:r>
      <w:r w:rsidR="001C7B06" w:rsidRPr="00073A87">
        <w:rPr>
          <w:rFonts w:asciiTheme="majorBidi" w:hAnsiTheme="majorBidi" w:cstheme="majorBidi"/>
          <w:sz w:val="24"/>
          <w:szCs w:val="24"/>
        </w:rPr>
        <w:t xml:space="preserve">whether the decision is </w:t>
      </w:r>
      <w:r w:rsidR="00211220">
        <w:rPr>
          <w:rFonts w:asciiTheme="majorBidi" w:hAnsiTheme="majorBidi" w:cstheme="majorBidi"/>
          <w:sz w:val="24"/>
          <w:szCs w:val="24"/>
        </w:rPr>
        <w:t>made</w:t>
      </w:r>
      <w:r w:rsidR="009C5EEC" w:rsidRPr="00073A87">
        <w:rPr>
          <w:rFonts w:asciiTheme="majorBidi" w:hAnsiTheme="majorBidi" w:cstheme="majorBidi"/>
          <w:sz w:val="24"/>
          <w:szCs w:val="24"/>
        </w:rPr>
        <w:t xml:space="preserve"> </w:t>
      </w:r>
      <w:r w:rsidR="001C7B06" w:rsidRPr="00073A87">
        <w:rPr>
          <w:rFonts w:asciiTheme="majorBidi" w:hAnsiTheme="majorBidi" w:cstheme="majorBidi"/>
          <w:sz w:val="24"/>
          <w:szCs w:val="24"/>
        </w:rPr>
        <w:t xml:space="preserve">by one person or through a group </w:t>
      </w:r>
      <w:r w:rsidR="00B450D4" w:rsidRPr="00073A87">
        <w:rPr>
          <w:rFonts w:asciiTheme="majorBidi" w:hAnsiTheme="majorBidi" w:cstheme="majorBidi"/>
          <w:sz w:val="24"/>
          <w:szCs w:val="24"/>
        </w:rPr>
        <w:t>decision</w:t>
      </w:r>
      <w:r w:rsidR="00B450D4">
        <w:rPr>
          <w:rFonts w:asciiTheme="majorBidi" w:hAnsiTheme="majorBidi" w:cstheme="majorBidi"/>
          <w:sz w:val="24"/>
          <w:szCs w:val="24"/>
        </w:rPr>
        <w:t>-</w:t>
      </w:r>
      <w:r w:rsidR="001C7B06" w:rsidRPr="00073A87">
        <w:rPr>
          <w:rFonts w:asciiTheme="majorBidi" w:hAnsiTheme="majorBidi" w:cstheme="majorBidi"/>
          <w:sz w:val="24"/>
          <w:szCs w:val="24"/>
        </w:rPr>
        <w:t xml:space="preserve">making process. Dummy variables </w:t>
      </w:r>
      <w:r w:rsidR="009C5EEC">
        <w:rPr>
          <w:rFonts w:asciiTheme="majorBidi" w:hAnsiTheme="majorBidi" w:cstheme="majorBidi"/>
          <w:sz w:val="24"/>
          <w:szCs w:val="24"/>
        </w:rPr>
        <w:t>were used</w:t>
      </w:r>
      <w:r w:rsidR="001C7B06" w:rsidRPr="00073A87">
        <w:rPr>
          <w:rFonts w:asciiTheme="majorBidi" w:hAnsiTheme="majorBidi" w:cstheme="majorBidi"/>
          <w:sz w:val="24"/>
          <w:szCs w:val="24"/>
        </w:rPr>
        <w:t xml:space="preserve"> for these </w:t>
      </w:r>
      <w:r w:rsidR="00F821AA" w:rsidRPr="00073A87">
        <w:rPr>
          <w:rFonts w:asciiTheme="majorBidi" w:hAnsiTheme="majorBidi" w:cstheme="majorBidi"/>
          <w:sz w:val="24"/>
          <w:szCs w:val="24"/>
        </w:rPr>
        <w:t xml:space="preserve">decisions </w:t>
      </w:r>
      <w:r w:rsidR="006E0171" w:rsidRPr="00073A87">
        <w:rPr>
          <w:rFonts w:asciiTheme="majorBidi" w:hAnsiTheme="majorBidi" w:cstheme="majorBidi"/>
          <w:sz w:val="24"/>
          <w:szCs w:val="24"/>
        </w:rPr>
        <w:t>in the analysis</w:t>
      </w:r>
      <w:r w:rsidR="009C5EEC">
        <w:rPr>
          <w:rFonts w:asciiTheme="majorBidi" w:hAnsiTheme="majorBidi" w:cstheme="majorBidi"/>
          <w:sz w:val="24"/>
          <w:szCs w:val="24"/>
        </w:rPr>
        <w:t xml:space="preserve"> to</w:t>
      </w:r>
      <w:r w:rsidR="006E0171" w:rsidRPr="00073A87">
        <w:rPr>
          <w:rFonts w:asciiTheme="majorBidi" w:hAnsiTheme="majorBidi" w:cstheme="majorBidi"/>
          <w:sz w:val="24"/>
          <w:szCs w:val="24"/>
        </w:rPr>
        <w:t xml:space="preserve"> </w:t>
      </w:r>
      <w:r w:rsidR="00F821AA" w:rsidRPr="00073A87">
        <w:rPr>
          <w:rFonts w:asciiTheme="majorBidi" w:hAnsiTheme="majorBidi" w:cstheme="majorBidi"/>
          <w:sz w:val="24"/>
          <w:szCs w:val="24"/>
        </w:rPr>
        <w:t xml:space="preserve">represent whether </w:t>
      </w:r>
      <w:r w:rsidR="009C5EEC">
        <w:rPr>
          <w:rFonts w:asciiTheme="majorBidi" w:hAnsiTheme="majorBidi" w:cstheme="majorBidi"/>
          <w:sz w:val="24"/>
          <w:szCs w:val="24"/>
        </w:rPr>
        <w:t xml:space="preserve">or not </w:t>
      </w:r>
      <w:r w:rsidR="00F821AA" w:rsidRPr="00073A87">
        <w:rPr>
          <w:rFonts w:asciiTheme="majorBidi" w:hAnsiTheme="majorBidi" w:cstheme="majorBidi"/>
          <w:sz w:val="24"/>
          <w:szCs w:val="24"/>
        </w:rPr>
        <w:t xml:space="preserve">they are </w:t>
      </w:r>
      <w:r w:rsidR="009C5EEC" w:rsidRPr="009C5EEC">
        <w:rPr>
          <w:rFonts w:asciiTheme="majorBidi" w:hAnsiTheme="majorBidi" w:cstheme="majorBidi"/>
          <w:sz w:val="24"/>
          <w:szCs w:val="24"/>
        </w:rPr>
        <w:t xml:space="preserve">individually </w:t>
      </w:r>
      <w:r w:rsidR="00F821AA" w:rsidRPr="00073A87">
        <w:rPr>
          <w:rFonts w:asciiTheme="majorBidi" w:hAnsiTheme="majorBidi" w:cstheme="majorBidi"/>
          <w:sz w:val="24"/>
          <w:szCs w:val="24"/>
        </w:rPr>
        <w:t>made.</w:t>
      </w:r>
      <w:r w:rsidR="00447227">
        <w:rPr>
          <w:rFonts w:asciiTheme="majorBidi" w:hAnsiTheme="majorBidi" w:cstheme="majorBidi"/>
          <w:sz w:val="24"/>
          <w:szCs w:val="24"/>
        </w:rPr>
        <w:t xml:space="preserve"> </w:t>
      </w:r>
      <w:r w:rsidR="00B01F34">
        <w:rPr>
          <w:rFonts w:asciiTheme="majorBidi" w:hAnsiTheme="majorBidi" w:cstheme="majorBidi"/>
          <w:sz w:val="24"/>
          <w:szCs w:val="24"/>
        </w:rPr>
        <w:t>T</w:t>
      </w:r>
      <w:r w:rsidR="00425354" w:rsidRPr="00073A87">
        <w:rPr>
          <w:rFonts w:asciiTheme="majorBidi" w:hAnsiTheme="majorBidi" w:cstheme="majorBidi"/>
          <w:sz w:val="24"/>
          <w:szCs w:val="24"/>
        </w:rPr>
        <w:t xml:space="preserve">he impact of </w:t>
      </w:r>
      <w:r w:rsidR="00425354">
        <w:rPr>
          <w:rFonts w:asciiTheme="majorBidi" w:hAnsiTheme="majorBidi" w:cstheme="majorBidi"/>
          <w:sz w:val="24"/>
          <w:szCs w:val="24"/>
        </w:rPr>
        <w:t xml:space="preserve">major </w:t>
      </w:r>
      <w:r w:rsidR="00425354" w:rsidRPr="00073A87">
        <w:rPr>
          <w:rFonts w:asciiTheme="majorBidi" w:hAnsiTheme="majorBidi" w:cstheme="majorBidi"/>
          <w:sz w:val="24"/>
          <w:szCs w:val="24"/>
        </w:rPr>
        <w:t xml:space="preserve">changes </w:t>
      </w:r>
      <w:r w:rsidR="00425354">
        <w:rPr>
          <w:rFonts w:asciiTheme="majorBidi" w:hAnsiTheme="majorBidi" w:cstheme="majorBidi"/>
          <w:sz w:val="24"/>
          <w:szCs w:val="24"/>
        </w:rPr>
        <w:t>occurring over</w:t>
      </w:r>
      <w:r w:rsidR="00425354" w:rsidRPr="00073A87">
        <w:rPr>
          <w:rFonts w:asciiTheme="majorBidi" w:hAnsiTheme="majorBidi" w:cstheme="majorBidi"/>
          <w:sz w:val="24"/>
          <w:szCs w:val="24"/>
        </w:rPr>
        <w:t xml:space="preserve"> </w:t>
      </w:r>
      <w:r w:rsidR="00425354">
        <w:rPr>
          <w:rFonts w:asciiTheme="majorBidi" w:hAnsiTheme="majorBidi" w:cstheme="majorBidi"/>
          <w:sz w:val="24"/>
          <w:szCs w:val="24"/>
        </w:rPr>
        <w:t xml:space="preserve">the </w:t>
      </w:r>
      <w:r w:rsidR="00425354" w:rsidRPr="00073A87">
        <w:rPr>
          <w:rFonts w:asciiTheme="majorBidi" w:hAnsiTheme="majorBidi" w:cstheme="majorBidi"/>
          <w:sz w:val="24"/>
          <w:szCs w:val="24"/>
        </w:rPr>
        <w:t>last year</w:t>
      </w:r>
      <w:r w:rsidR="00425354">
        <w:rPr>
          <w:rFonts w:asciiTheme="majorBidi" w:hAnsiTheme="majorBidi" w:cstheme="majorBidi"/>
          <w:sz w:val="24"/>
          <w:szCs w:val="24"/>
        </w:rPr>
        <w:t>,</w:t>
      </w:r>
      <w:r w:rsidR="00425354" w:rsidRPr="00073A87">
        <w:rPr>
          <w:rFonts w:asciiTheme="majorBidi" w:hAnsiTheme="majorBidi" w:cstheme="majorBidi"/>
          <w:sz w:val="24"/>
          <w:szCs w:val="24"/>
        </w:rPr>
        <w:t xml:space="preserve"> such as </w:t>
      </w:r>
      <w:r w:rsidR="00425354">
        <w:rPr>
          <w:rFonts w:asciiTheme="majorBidi" w:hAnsiTheme="majorBidi" w:cstheme="majorBidi"/>
          <w:sz w:val="24"/>
          <w:szCs w:val="24"/>
        </w:rPr>
        <w:t>marrying</w:t>
      </w:r>
      <w:r w:rsidR="00425354" w:rsidRPr="00073A87">
        <w:rPr>
          <w:rFonts w:asciiTheme="majorBidi" w:hAnsiTheme="majorBidi" w:cstheme="majorBidi"/>
          <w:sz w:val="24"/>
          <w:szCs w:val="24"/>
        </w:rPr>
        <w:t>, having a new child, divorc</w:t>
      </w:r>
      <w:r w:rsidR="00425354">
        <w:rPr>
          <w:rFonts w:asciiTheme="majorBidi" w:hAnsiTheme="majorBidi" w:cstheme="majorBidi"/>
          <w:sz w:val="24"/>
          <w:szCs w:val="24"/>
        </w:rPr>
        <w:t>ing</w:t>
      </w:r>
      <w:r w:rsidR="00425354" w:rsidRPr="00073A87">
        <w:rPr>
          <w:rFonts w:asciiTheme="majorBidi" w:hAnsiTheme="majorBidi" w:cstheme="majorBidi"/>
          <w:sz w:val="24"/>
          <w:szCs w:val="24"/>
        </w:rPr>
        <w:t xml:space="preserve"> or chang</w:t>
      </w:r>
      <w:r w:rsidR="00425354">
        <w:rPr>
          <w:rFonts w:asciiTheme="majorBidi" w:hAnsiTheme="majorBidi" w:cstheme="majorBidi"/>
          <w:sz w:val="24"/>
          <w:szCs w:val="24"/>
        </w:rPr>
        <w:t>ing</w:t>
      </w:r>
      <w:r w:rsidR="00425354" w:rsidRPr="00073A87">
        <w:rPr>
          <w:rFonts w:asciiTheme="majorBidi" w:hAnsiTheme="majorBidi" w:cstheme="majorBidi"/>
          <w:sz w:val="24"/>
          <w:szCs w:val="24"/>
        </w:rPr>
        <w:t xml:space="preserve"> employment status</w:t>
      </w:r>
      <w:r w:rsidR="00B01F34">
        <w:rPr>
          <w:rFonts w:asciiTheme="majorBidi" w:hAnsiTheme="majorBidi" w:cstheme="majorBidi"/>
          <w:sz w:val="24"/>
          <w:szCs w:val="24"/>
        </w:rPr>
        <w:t xml:space="preserve"> are included in the study</w:t>
      </w:r>
      <w:r w:rsidR="00425354" w:rsidRPr="00073A87">
        <w:rPr>
          <w:rFonts w:asciiTheme="majorBidi" w:hAnsiTheme="majorBidi" w:cstheme="majorBidi"/>
          <w:sz w:val="24"/>
          <w:szCs w:val="24"/>
        </w:rPr>
        <w:t>.</w:t>
      </w:r>
      <w:r w:rsidR="00425354">
        <w:rPr>
          <w:rFonts w:asciiTheme="majorBidi" w:hAnsiTheme="majorBidi" w:cstheme="majorBidi"/>
          <w:sz w:val="24"/>
          <w:szCs w:val="24"/>
        </w:rPr>
        <w:t xml:space="preserve"> </w:t>
      </w:r>
      <w:r w:rsidR="00CE6DA7" w:rsidRPr="00073A87">
        <w:rPr>
          <w:rFonts w:asciiTheme="majorBidi" w:hAnsiTheme="majorBidi" w:cstheme="majorBidi"/>
          <w:sz w:val="24"/>
          <w:szCs w:val="24"/>
        </w:rPr>
        <w:t>Severa</w:t>
      </w:r>
      <w:r w:rsidR="00F47D69" w:rsidRPr="00073A87">
        <w:rPr>
          <w:rFonts w:asciiTheme="majorBidi" w:hAnsiTheme="majorBidi" w:cstheme="majorBidi"/>
          <w:sz w:val="24"/>
          <w:szCs w:val="24"/>
        </w:rPr>
        <w:t xml:space="preserve">l socio-economic and </w:t>
      </w:r>
      <w:r w:rsidR="00CE6DA7" w:rsidRPr="00073A87">
        <w:rPr>
          <w:rFonts w:asciiTheme="majorBidi" w:hAnsiTheme="majorBidi" w:cstheme="majorBidi"/>
          <w:sz w:val="24"/>
          <w:szCs w:val="24"/>
        </w:rPr>
        <w:t xml:space="preserve">demographic attributes of the decision maker </w:t>
      </w:r>
      <w:r w:rsidR="00425354">
        <w:rPr>
          <w:rFonts w:asciiTheme="majorBidi" w:hAnsiTheme="majorBidi" w:cstheme="majorBidi"/>
          <w:sz w:val="24"/>
          <w:szCs w:val="24"/>
        </w:rPr>
        <w:t>are</w:t>
      </w:r>
      <w:r w:rsidR="00425354" w:rsidRPr="00073A87">
        <w:rPr>
          <w:rFonts w:asciiTheme="majorBidi" w:hAnsiTheme="majorBidi" w:cstheme="majorBidi"/>
          <w:sz w:val="24"/>
          <w:szCs w:val="24"/>
        </w:rPr>
        <w:t xml:space="preserve"> </w:t>
      </w:r>
      <w:r w:rsidR="00CE6DA7" w:rsidRPr="00073A87">
        <w:rPr>
          <w:rFonts w:asciiTheme="majorBidi" w:hAnsiTheme="majorBidi" w:cstheme="majorBidi"/>
          <w:sz w:val="24"/>
          <w:szCs w:val="24"/>
        </w:rPr>
        <w:t xml:space="preserve">included </w:t>
      </w:r>
      <w:r w:rsidR="00F47D69" w:rsidRPr="00073A87">
        <w:rPr>
          <w:rFonts w:asciiTheme="majorBidi" w:hAnsiTheme="majorBidi" w:cstheme="majorBidi"/>
          <w:sz w:val="24"/>
          <w:szCs w:val="24"/>
        </w:rPr>
        <w:t>a</w:t>
      </w:r>
      <w:r w:rsidR="00CE6DA7" w:rsidRPr="00073A87">
        <w:rPr>
          <w:rFonts w:asciiTheme="majorBidi" w:hAnsiTheme="majorBidi" w:cstheme="majorBidi"/>
          <w:sz w:val="24"/>
          <w:szCs w:val="24"/>
        </w:rPr>
        <w:t xml:space="preserve">mong the explanatory variables. </w:t>
      </w:r>
      <w:r w:rsidR="00BD5FB1">
        <w:rPr>
          <w:rFonts w:asciiTheme="majorBidi" w:hAnsiTheme="majorBidi" w:cstheme="majorBidi"/>
          <w:sz w:val="24"/>
          <w:szCs w:val="24"/>
        </w:rPr>
        <w:t>Thus, a</w:t>
      </w:r>
      <w:r w:rsidR="00C379AF" w:rsidRPr="00073A87">
        <w:rPr>
          <w:rFonts w:asciiTheme="majorBidi" w:hAnsiTheme="majorBidi" w:cstheme="majorBidi"/>
          <w:sz w:val="24"/>
          <w:szCs w:val="24"/>
        </w:rPr>
        <w:t>nnual income, age of the eldest and youngest member</w:t>
      </w:r>
      <w:r w:rsidR="00BD5FB1">
        <w:rPr>
          <w:rFonts w:asciiTheme="majorBidi" w:hAnsiTheme="majorBidi" w:cstheme="majorBidi"/>
          <w:sz w:val="24"/>
          <w:szCs w:val="24"/>
        </w:rPr>
        <w:t>s</w:t>
      </w:r>
      <w:r w:rsidR="00C379AF" w:rsidRPr="00073A87">
        <w:rPr>
          <w:rFonts w:asciiTheme="majorBidi" w:hAnsiTheme="majorBidi" w:cstheme="majorBidi"/>
          <w:sz w:val="24"/>
          <w:szCs w:val="24"/>
        </w:rPr>
        <w:t xml:space="preserve"> of the </w:t>
      </w:r>
      <w:r w:rsidR="00C379AF" w:rsidRPr="00073A87">
        <w:rPr>
          <w:rFonts w:asciiTheme="majorBidi" w:hAnsiTheme="majorBidi" w:cstheme="majorBidi"/>
          <w:sz w:val="24"/>
          <w:szCs w:val="24"/>
        </w:rPr>
        <w:lastRenderedPageBreak/>
        <w:t xml:space="preserve">household, education level, years </w:t>
      </w:r>
      <w:r w:rsidR="00BD5FB1">
        <w:rPr>
          <w:rFonts w:asciiTheme="majorBidi" w:hAnsiTheme="majorBidi" w:cstheme="majorBidi"/>
          <w:sz w:val="24"/>
          <w:szCs w:val="24"/>
        </w:rPr>
        <w:t>of</w:t>
      </w:r>
      <w:r w:rsidR="00BD5FB1" w:rsidRPr="00073A87">
        <w:rPr>
          <w:rFonts w:asciiTheme="majorBidi" w:hAnsiTheme="majorBidi" w:cstheme="majorBidi"/>
          <w:sz w:val="24"/>
          <w:szCs w:val="24"/>
        </w:rPr>
        <w:t xml:space="preserve"> unemploy</w:t>
      </w:r>
      <w:r w:rsidR="00BD5FB1">
        <w:rPr>
          <w:rFonts w:asciiTheme="majorBidi" w:hAnsiTheme="majorBidi" w:cstheme="majorBidi"/>
          <w:sz w:val="24"/>
          <w:szCs w:val="24"/>
        </w:rPr>
        <w:t>ment,</w:t>
      </w:r>
      <w:r w:rsidR="00BD5FB1" w:rsidRPr="00073A87">
        <w:rPr>
          <w:rFonts w:asciiTheme="majorBidi" w:hAnsiTheme="majorBidi" w:cstheme="majorBidi"/>
          <w:sz w:val="24"/>
          <w:szCs w:val="24"/>
        </w:rPr>
        <w:t xml:space="preserve"> </w:t>
      </w:r>
      <w:r w:rsidR="00C379AF" w:rsidRPr="00073A87">
        <w:rPr>
          <w:rFonts w:asciiTheme="majorBidi" w:hAnsiTheme="majorBidi" w:cstheme="majorBidi"/>
          <w:sz w:val="24"/>
          <w:szCs w:val="24"/>
        </w:rPr>
        <w:t xml:space="preserve">and </w:t>
      </w:r>
      <w:r w:rsidR="00BD5FB1">
        <w:rPr>
          <w:rFonts w:asciiTheme="majorBidi" w:hAnsiTheme="majorBidi" w:cstheme="majorBidi"/>
          <w:sz w:val="24"/>
          <w:szCs w:val="24"/>
        </w:rPr>
        <w:t xml:space="preserve">home </w:t>
      </w:r>
      <w:r w:rsidR="00C379AF" w:rsidRPr="00073A87">
        <w:rPr>
          <w:rFonts w:asciiTheme="majorBidi" w:hAnsiTheme="majorBidi" w:cstheme="majorBidi"/>
          <w:sz w:val="24"/>
          <w:szCs w:val="24"/>
        </w:rPr>
        <w:t xml:space="preserve">value </w:t>
      </w:r>
      <w:r w:rsidR="00BD5FB1">
        <w:rPr>
          <w:rFonts w:asciiTheme="majorBidi" w:hAnsiTheme="majorBidi" w:cstheme="majorBidi"/>
          <w:sz w:val="24"/>
          <w:szCs w:val="24"/>
        </w:rPr>
        <w:t>were</w:t>
      </w:r>
      <w:r w:rsidR="00C379AF" w:rsidRPr="00073A87">
        <w:rPr>
          <w:rFonts w:asciiTheme="majorBidi" w:hAnsiTheme="majorBidi" w:cstheme="majorBidi"/>
          <w:sz w:val="24"/>
          <w:szCs w:val="24"/>
        </w:rPr>
        <w:t xml:space="preserve"> examined in this study.</w:t>
      </w:r>
      <w:r w:rsidR="00934C09" w:rsidRPr="00073A87">
        <w:rPr>
          <w:rFonts w:asciiTheme="majorBidi" w:hAnsiTheme="majorBidi" w:cstheme="majorBidi"/>
          <w:sz w:val="24"/>
          <w:szCs w:val="24"/>
        </w:rPr>
        <w:t xml:space="preserve"> </w:t>
      </w:r>
      <w:r w:rsidR="00425354">
        <w:rPr>
          <w:rFonts w:asciiTheme="majorBidi" w:hAnsiTheme="majorBidi" w:cstheme="majorBidi"/>
          <w:sz w:val="24"/>
          <w:szCs w:val="24"/>
        </w:rPr>
        <w:t xml:space="preserve">By including these demographic and economic variables, a wide range of policy sensitive aspects are included in the models of this study. </w:t>
      </w:r>
      <w:r w:rsidR="00EB2C4D" w:rsidRPr="00073A87">
        <w:rPr>
          <w:rFonts w:asciiTheme="majorBidi" w:hAnsiTheme="majorBidi" w:cstheme="majorBidi"/>
          <w:sz w:val="24"/>
          <w:szCs w:val="24"/>
        </w:rPr>
        <w:t xml:space="preserve">Table 1 presents a summary of the variables </w:t>
      </w:r>
      <w:r w:rsidR="00EC2894">
        <w:rPr>
          <w:rFonts w:asciiTheme="majorBidi" w:hAnsiTheme="majorBidi" w:cstheme="majorBidi"/>
          <w:sz w:val="24"/>
          <w:szCs w:val="24"/>
        </w:rPr>
        <w:t>found to be statistically significant in the final model</w:t>
      </w:r>
      <w:r w:rsidR="00EC2894" w:rsidRPr="00073A87">
        <w:rPr>
          <w:rFonts w:asciiTheme="majorBidi" w:hAnsiTheme="majorBidi" w:cstheme="majorBidi"/>
          <w:sz w:val="24"/>
          <w:szCs w:val="24"/>
        </w:rPr>
        <w:t xml:space="preserve"> </w:t>
      </w:r>
      <w:r w:rsidR="00EC2894">
        <w:rPr>
          <w:rFonts w:asciiTheme="majorBidi" w:hAnsiTheme="majorBidi" w:cstheme="majorBidi"/>
          <w:sz w:val="24"/>
          <w:szCs w:val="24"/>
        </w:rPr>
        <w:t>of</w:t>
      </w:r>
      <w:r w:rsidR="00EC2894" w:rsidRPr="00073A87">
        <w:rPr>
          <w:rFonts w:asciiTheme="majorBidi" w:hAnsiTheme="majorBidi" w:cstheme="majorBidi"/>
          <w:sz w:val="24"/>
          <w:szCs w:val="24"/>
        </w:rPr>
        <w:t xml:space="preserve"> </w:t>
      </w:r>
      <w:r w:rsidR="00EB2C4D" w:rsidRPr="00073A87">
        <w:rPr>
          <w:rFonts w:asciiTheme="majorBidi" w:hAnsiTheme="majorBidi" w:cstheme="majorBidi"/>
          <w:sz w:val="24"/>
          <w:szCs w:val="24"/>
        </w:rPr>
        <w:t>this paper.</w:t>
      </w:r>
    </w:p>
    <w:p w14:paraId="284C1190" w14:textId="77777777" w:rsidR="001A3645" w:rsidRDefault="001A3645" w:rsidP="00C742BB">
      <w:pPr>
        <w:shd w:val="clear" w:color="auto" w:fill="FFFFFF"/>
        <w:spacing w:after="0"/>
        <w:ind w:firstLine="720"/>
        <w:rPr>
          <w:rFonts w:asciiTheme="majorBidi" w:hAnsiTheme="majorBidi" w:cstheme="majorBidi"/>
          <w:sz w:val="24"/>
          <w:szCs w:val="24"/>
        </w:rPr>
      </w:pPr>
    </w:p>
    <w:p w14:paraId="234FDB13" w14:textId="77777777" w:rsidR="00EB2C4D" w:rsidRPr="00073A87" w:rsidRDefault="00EB2C4D" w:rsidP="00C234F3">
      <w:pPr>
        <w:shd w:val="clear" w:color="auto" w:fill="FFFFFF"/>
        <w:spacing w:after="0"/>
        <w:rPr>
          <w:rFonts w:asciiTheme="majorBidi" w:hAnsiTheme="majorBidi" w:cstheme="majorBidi"/>
          <w:sz w:val="24"/>
          <w:szCs w:val="24"/>
        </w:rPr>
      </w:pPr>
      <w:r w:rsidRPr="00073A87">
        <w:rPr>
          <w:rFonts w:asciiTheme="majorBidi" w:hAnsiTheme="majorBidi" w:cstheme="majorBidi"/>
          <w:sz w:val="24"/>
          <w:szCs w:val="24"/>
        </w:rPr>
        <w:t>Table 1</w:t>
      </w:r>
      <w:r w:rsidR="008E4AC7">
        <w:rPr>
          <w:rFonts w:asciiTheme="majorBidi" w:hAnsiTheme="majorBidi" w:cstheme="majorBidi"/>
          <w:sz w:val="24"/>
          <w:szCs w:val="24"/>
        </w:rPr>
        <w:t xml:space="preserve"> </w:t>
      </w:r>
      <w:r w:rsidRPr="00073A87">
        <w:rPr>
          <w:rFonts w:asciiTheme="majorBidi" w:hAnsiTheme="majorBidi" w:cstheme="majorBidi"/>
          <w:sz w:val="24"/>
          <w:szCs w:val="24"/>
        </w:rPr>
        <w:t xml:space="preserve">Mean and standard deviation </w:t>
      </w:r>
      <w:r w:rsidR="00897697">
        <w:rPr>
          <w:rFonts w:asciiTheme="majorBidi" w:hAnsiTheme="majorBidi" w:cstheme="majorBidi"/>
          <w:sz w:val="24"/>
          <w:szCs w:val="24"/>
        </w:rPr>
        <w:t>values</w:t>
      </w:r>
      <w:r w:rsidRPr="00073A87">
        <w:rPr>
          <w:rFonts w:asciiTheme="majorBidi" w:hAnsiTheme="majorBidi" w:cstheme="majorBidi"/>
          <w:sz w:val="24"/>
          <w:szCs w:val="24"/>
        </w:rPr>
        <w:t xml:space="preserve"> of the variables used in the </w:t>
      </w:r>
      <w:r w:rsidR="00ED214A">
        <w:rPr>
          <w:rFonts w:asciiTheme="majorBidi" w:hAnsiTheme="majorBidi" w:cstheme="majorBidi"/>
          <w:sz w:val="24"/>
          <w:szCs w:val="24"/>
        </w:rPr>
        <w:t>modelling</w:t>
      </w:r>
      <w:r w:rsidRPr="00073A87">
        <w:rPr>
          <w:rFonts w:asciiTheme="majorBidi" w:hAnsiTheme="majorBidi" w:cstheme="majorBidi"/>
          <w:sz w:val="24"/>
          <w:szCs w:val="24"/>
        </w:rPr>
        <w:t xml:space="preserve"> </w:t>
      </w:r>
    </w:p>
    <w:bookmarkStart w:id="2" w:name="_MON_1542525027"/>
    <w:bookmarkEnd w:id="2"/>
    <w:p w14:paraId="51F3C985" w14:textId="6D7F60D8" w:rsidR="00417DE4" w:rsidRDefault="00211220" w:rsidP="001A3645">
      <w:pPr>
        <w:shd w:val="clear" w:color="auto" w:fill="FFFFFF"/>
        <w:spacing w:after="0"/>
        <w:rPr>
          <w:rFonts w:asciiTheme="majorBidi" w:hAnsiTheme="majorBidi" w:cstheme="majorBidi"/>
          <w:sz w:val="24"/>
          <w:szCs w:val="24"/>
        </w:rPr>
      </w:pPr>
      <w:r w:rsidRPr="00073A87">
        <w:rPr>
          <w:rFonts w:asciiTheme="majorBidi" w:hAnsiTheme="majorBidi" w:cstheme="majorBidi"/>
          <w:sz w:val="24"/>
          <w:szCs w:val="24"/>
        </w:rPr>
        <w:object w:dxaOrig="9207" w:dyaOrig="10405" w14:anchorId="2FD3A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75pt;height:521.75pt" o:ole="">
            <v:imagedata r:id="rId8" o:title=""/>
          </v:shape>
          <o:OLEObject Type="Embed" ProgID="Excel.Sheet.12" ShapeID="_x0000_i1025" DrawAspect="Content" ObjectID="_1548147267" r:id="rId9"/>
        </w:object>
      </w:r>
    </w:p>
    <w:p w14:paraId="46ED21F1" w14:textId="77777777" w:rsidR="00243BE5" w:rsidRDefault="00243BE5" w:rsidP="00C35889">
      <w:pPr>
        <w:spacing w:after="0"/>
        <w:ind w:firstLine="720"/>
        <w:rPr>
          <w:rFonts w:asciiTheme="majorBidi" w:hAnsiTheme="majorBidi" w:cstheme="majorBidi"/>
          <w:sz w:val="24"/>
          <w:szCs w:val="24"/>
        </w:rPr>
      </w:pPr>
    </w:p>
    <w:p w14:paraId="1086E6B6" w14:textId="5DDBA1F9" w:rsidR="00303167" w:rsidRPr="00073A87" w:rsidRDefault="00303167" w:rsidP="00303167">
      <w:pPr>
        <w:spacing w:after="0"/>
        <w:ind w:firstLine="720"/>
        <w:rPr>
          <w:rFonts w:asciiTheme="majorBidi" w:hAnsiTheme="majorBidi" w:cstheme="majorBidi"/>
          <w:sz w:val="24"/>
          <w:szCs w:val="24"/>
        </w:rPr>
      </w:pPr>
      <w:r>
        <w:rPr>
          <w:rFonts w:asciiTheme="majorBidi" w:hAnsiTheme="majorBidi" w:cstheme="majorBidi"/>
          <w:sz w:val="24"/>
          <w:szCs w:val="24"/>
        </w:rPr>
        <w:lastRenderedPageBreak/>
        <w:t xml:space="preserve">SEIFA </w:t>
      </w:r>
      <w:r w:rsidRPr="00073A87">
        <w:rPr>
          <w:rFonts w:asciiTheme="majorBidi" w:hAnsiTheme="majorBidi" w:cstheme="majorBidi"/>
          <w:sz w:val="24"/>
          <w:szCs w:val="24"/>
        </w:rPr>
        <w:t xml:space="preserve">data </w:t>
      </w:r>
      <w:r>
        <w:rPr>
          <w:rFonts w:asciiTheme="majorBidi" w:hAnsiTheme="majorBidi" w:cstheme="majorBidi"/>
          <w:sz w:val="24"/>
          <w:szCs w:val="24"/>
        </w:rPr>
        <w:t>were</w:t>
      </w:r>
      <w:r w:rsidRPr="00073A87">
        <w:rPr>
          <w:rFonts w:asciiTheme="majorBidi" w:hAnsiTheme="majorBidi" w:cstheme="majorBidi"/>
          <w:sz w:val="24"/>
          <w:szCs w:val="24"/>
        </w:rPr>
        <w:t xml:space="preserve"> used to represent </w:t>
      </w:r>
      <w:r>
        <w:rPr>
          <w:rFonts w:asciiTheme="majorBidi" w:hAnsiTheme="majorBidi" w:cstheme="majorBidi"/>
          <w:sz w:val="24"/>
          <w:szCs w:val="24"/>
        </w:rPr>
        <w:t xml:space="preserve">the </w:t>
      </w:r>
      <w:r w:rsidR="00C35889">
        <w:rPr>
          <w:rFonts w:asciiTheme="majorBidi" w:hAnsiTheme="majorBidi" w:cstheme="majorBidi"/>
          <w:sz w:val="24"/>
          <w:szCs w:val="24"/>
        </w:rPr>
        <w:t>social/economic environment</w:t>
      </w:r>
      <w:r w:rsidRPr="00073A87">
        <w:rPr>
          <w:rFonts w:asciiTheme="majorBidi" w:hAnsiTheme="majorBidi" w:cstheme="majorBidi"/>
          <w:sz w:val="24"/>
          <w:szCs w:val="24"/>
        </w:rPr>
        <w:t xml:space="preserve"> of the </w:t>
      </w:r>
      <w:r>
        <w:rPr>
          <w:rFonts w:asciiTheme="majorBidi" w:hAnsiTheme="majorBidi" w:cstheme="majorBidi"/>
          <w:sz w:val="24"/>
          <w:szCs w:val="24"/>
        </w:rPr>
        <w:t>area inhabited by</w:t>
      </w:r>
      <w:r w:rsidRPr="00073A87">
        <w:rPr>
          <w:rFonts w:asciiTheme="majorBidi" w:hAnsiTheme="majorBidi" w:cstheme="majorBidi"/>
          <w:sz w:val="24"/>
          <w:szCs w:val="24"/>
        </w:rPr>
        <w:t xml:space="preserve"> the decision maker. SEIFA </w:t>
      </w:r>
      <w:r>
        <w:rPr>
          <w:rFonts w:asciiTheme="majorBidi" w:hAnsiTheme="majorBidi" w:cstheme="majorBidi"/>
          <w:sz w:val="24"/>
          <w:szCs w:val="24"/>
        </w:rPr>
        <w:t>was</w:t>
      </w:r>
      <w:r w:rsidRPr="00073A87">
        <w:rPr>
          <w:rFonts w:asciiTheme="majorBidi" w:hAnsiTheme="majorBidi" w:cstheme="majorBidi"/>
          <w:sz w:val="24"/>
          <w:szCs w:val="24"/>
        </w:rPr>
        <w:t xml:space="preserve"> developed by the Australia Bureau of Statistics </w:t>
      </w:r>
      <w:r>
        <w:rPr>
          <w:rFonts w:asciiTheme="majorBidi" w:hAnsiTheme="majorBidi" w:cstheme="majorBidi"/>
          <w:sz w:val="24"/>
          <w:szCs w:val="24"/>
        </w:rPr>
        <w:t>to rank the</w:t>
      </w:r>
      <w:r w:rsidRPr="00073A87">
        <w:rPr>
          <w:rFonts w:asciiTheme="majorBidi" w:hAnsiTheme="majorBidi" w:cstheme="majorBidi"/>
          <w:sz w:val="24"/>
          <w:szCs w:val="24"/>
        </w:rPr>
        <w:t xml:space="preserve"> areas in Australia according to </w:t>
      </w:r>
      <w:r>
        <w:rPr>
          <w:rFonts w:asciiTheme="majorBidi" w:hAnsiTheme="majorBidi" w:cstheme="majorBidi"/>
          <w:sz w:val="24"/>
          <w:szCs w:val="24"/>
        </w:rPr>
        <w:t xml:space="preserve">their </w:t>
      </w:r>
      <w:r w:rsidRPr="00073A87">
        <w:rPr>
          <w:rFonts w:asciiTheme="majorBidi" w:hAnsiTheme="majorBidi" w:cstheme="majorBidi"/>
          <w:sz w:val="24"/>
          <w:szCs w:val="24"/>
        </w:rPr>
        <w:t xml:space="preserve">relative socio-economic advantage and disadvantage. The indexes are based on information from the five-yearly </w:t>
      </w:r>
      <w:r>
        <w:rPr>
          <w:rFonts w:asciiTheme="majorBidi" w:hAnsiTheme="majorBidi" w:cstheme="majorBidi"/>
          <w:sz w:val="24"/>
          <w:szCs w:val="24"/>
        </w:rPr>
        <w:t>c</w:t>
      </w:r>
      <w:r w:rsidRPr="00073A87">
        <w:rPr>
          <w:rFonts w:asciiTheme="majorBidi" w:hAnsiTheme="majorBidi" w:cstheme="majorBidi"/>
          <w:sz w:val="24"/>
          <w:szCs w:val="24"/>
        </w:rPr>
        <w:t xml:space="preserve">ensus. The following four SEIFA indices </w:t>
      </w:r>
      <w:r>
        <w:rPr>
          <w:rFonts w:asciiTheme="majorBidi" w:hAnsiTheme="majorBidi" w:cstheme="majorBidi"/>
          <w:sz w:val="24"/>
          <w:szCs w:val="24"/>
        </w:rPr>
        <w:t xml:space="preserve">were thus </w:t>
      </w:r>
      <w:r w:rsidRPr="00073A87">
        <w:rPr>
          <w:rFonts w:asciiTheme="majorBidi" w:hAnsiTheme="majorBidi" w:cstheme="majorBidi"/>
          <w:sz w:val="24"/>
          <w:szCs w:val="24"/>
        </w:rPr>
        <w:t>considered in this analysis:</w:t>
      </w:r>
    </w:p>
    <w:p w14:paraId="224D7D1B" w14:textId="77777777" w:rsidR="00303167" w:rsidRDefault="00303167" w:rsidP="00303167">
      <w:pPr>
        <w:numPr>
          <w:ilvl w:val="0"/>
          <w:numId w:val="3"/>
        </w:numPr>
        <w:shd w:val="clear" w:color="auto" w:fill="FFFFFF"/>
        <w:spacing w:after="0"/>
        <w:rPr>
          <w:rFonts w:asciiTheme="majorBidi" w:hAnsiTheme="majorBidi" w:cstheme="majorBidi"/>
          <w:sz w:val="24"/>
          <w:szCs w:val="24"/>
        </w:rPr>
      </w:pPr>
      <w:r w:rsidRPr="00073A87">
        <w:rPr>
          <w:rFonts w:asciiTheme="majorBidi" w:hAnsiTheme="majorBidi" w:cstheme="majorBidi"/>
          <w:sz w:val="24"/>
          <w:szCs w:val="24"/>
        </w:rPr>
        <w:t>Index of Relative Socio-Economic Disadvantage (IRSD)</w:t>
      </w:r>
    </w:p>
    <w:p w14:paraId="11C53600" w14:textId="77777777" w:rsidR="00303167" w:rsidRDefault="00303167" w:rsidP="00303167">
      <w:pPr>
        <w:numPr>
          <w:ilvl w:val="0"/>
          <w:numId w:val="3"/>
        </w:numPr>
        <w:shd w:val="clear" w:color="auto" w:fill="FFFFFF"/>
        <w:spacing w:after="0"/>
        <w:rPr>
          <w:rFonts w:asciiTheme="majorBidi" w:hAnsiTheme="majorBidi" w:cstheme="majorBidi"/>
          <w:sz w:val="24"/>
          <w:szCs w:val="24"/>
        </w:rPr>
      </w:pPr>
      <w:r w:rsidRPr="00073A87">
        <w:rPr>
          <w:rFonts w:asciiTheme="majorBidi" w:hAnsiTheme="majorBidi" w:cstheme="majorBidi"/>
          <w:sz w:val="24"/>
          <w:szCs w:val="24"/>
        </w:rPr>
        <w:t>Index of Relative Socio-Economic Advantage and Disadvantage (IRSAD)</w:t>
      </w:r>
    </w:p>
    <w:p w14:paraId="55B55286" w14:textId="77777777" w:rsidR="00303167" w:rsidRDefault="00303167" w:rsidP="00303167">
      <w:pPr>
        <w:numPr>
          <w:ilvl w:val="0"/>
          <w:numId w:val="3"/>
        </w:numPr>
        <w:shd w:val="clear" w:color="auto" w:fill="FFFFFF"/>
        <w:spacing w:after="0"/>
        <w:rPr>
          <w:rFonts w:asciiTheme="majorBidi" w:hAnsiTheme="majorBidi" w:cstheme="majorBidi"/>
          <w:sz w:val="24"/>
          <w:szCs w:val="24"/>
        </w:rPr>
      </w:pPr>
      <w:r w:rsidRPr="00073A87">
        <w:rPr>
          <w:rFonts w:asciiTheme="majorBidi" w:hAnsiTheme="majorBidi" w:cstheme="majorBidi"/>
          <w:sz w:val="24"/>
          <w:szCs w:val="24"/>
        </w:rPr>
        <w:t>Index of Education and Occupation (IEO)</w:t>
      </w:r>
    </w:p>
    <w:p w14:paraId="282BC52F" w14:textId="77777777" w:rsidR="00303167" w:rsidRDefault="00303167" w:rsidP="00303167">
      <w:pPr>
        <w:numPr>
          <w:ilvl w:val="0"/>
          <w:numId w:val="3"/>
        </w:numPr>
        <w:shd w:val="clear" w:color="auto" w:fill="FFFFFF"/>
        <w:spacing w:after="0"/>
        <w:rPr>
          <w:rFonts w:asciiTheme="majorBidi" w:hAnsiTheme="majorBidi" w:cstheme="majorBidi"/>
          <w:sz w:val="24"/>
          <w:szCs w:val="24"/>
        </w:rPr>
      </w:pPr>
      <w:r w:rsidRPr="00073A87">
        <w:rPr>
          <w:rFonts w:asciiTheme="majorBidi" w:hAnsiTheme="majorBidi" w:cstheme="majorBidi"/>
          <w:sz w:val="24"/>
          <w:szCs w:val="24"/>
        </w:rPr>
        <w:t>Index of Economic Resources (IER)</w:t>
      </w:r>
    </w:p>
    <w:p w14:paraId="32386222" w14:textId="77777777" w:rsidR="00BC3E1D" w:rsidRDefault="00BC3E1D" w:rsidP="00303167">
      <w:pPr>
        <w:spacing w:after="0"/>
        <w:ind w:firstLine="720"/>
        <w:rPr>
          <w:rFonts w:asciiTheme="majorBidi" w:hAnsiTheme="majorBidi" w:cstheme="majorBidi"/>
          <w:sz w:val="24"/>
          <w:szCs w:val="24"/>
        </w:rPr>
      </w:pPr>
    </w:p>
    <w:p w14:paraId="381985D3" w14:textId="668DECC0" w:rsidR="00303167" w:rsidRDefault="00303167" w:rsidP="004F1614">
      <w:pPr>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Common ways of interpreting SEIFA include determining the level of funding, services</w:t>
      </w:r>
      <w:r>
        <w:rPr>
          <w:rFonts w:asciiTheme="majorBidi" w:hAnsiTheme="majorBidi" w:cstheme="majorBidi"/>
          <w:sz w:val="24"/>
          <w:szCs w:val="24"/>
        </w:rPr>
        <w:t>,</w:t>
      </w:r>
      <w:r w:rsidRPr="00073A87">
        <w:rPr>
          <w:rFonts w:asciiTheme="majorBidi" w:hAnsiTheme="majorBidi" w:cstheme="majorBidi"/>
          <w:sz w:val="24"/>
          <w:szCs w:val="24"/>
        </w:rPr>
        <w:t xml:space="preserve"> and business opportunities in a geographical zone and identifying equity by understanding the relationship between socio-economic disadvantage and various health and educational outcomes. In order to avoid endogeneity, SEIFA values of </w:t>
      </w:r>
      <w:r w:rsidR="00A10CEC">
        <w:rPr>
          <w:rFonts w:asciiTheme="majorBidi" w:hAnsiTheme="majorBidi" w:cstheme="majorBidi"/>
          <w:sz w:val="24"/>
          <w:szCs w:val="24"/>
        </w:rPr>
        <w:t>households’</w:t>
      </w:r>
      <w:r w:rsidRPr="00073A87">
        <w:rPr>
          <w:rFonts w:asciiTheme="majorBidi" w:hAnsiTheme="majorBidi" w:cstheme="majorBidi"/>
          <w:sz w:val="24"/>
          <w:szCs w:val="24"/>
        </w:rPr>
        <w:t xml:space="preserve"> previous </w:t>
      </w:r>
      <w:r w:rsidR="00A10CEC">
        <w:rPr>
          <w:rFonts w:asciiTheme="majorBidi" w:hAnsiTheme="majorBidi" w:cstheme="majorBidi"/>
          <w:sz w:val="24"/>
          <w:szCs w:val="24"/>
        </w:rPr>
        <w:t>residence locations</w:t>
      </w:r>
      <w:r w:rsidRPr="00073A87">
        <w:rPr>
          <w:rFonts w:asciiTheme="majorBidi" w:hAnsiTheme="majorBidi" w:cstheme="majorBidi"/>
          <w:sz w:val="24"/>
          <w:szCs w:val="24"/>
        </w:rPr>
        <w:t xml:space="preserve"> </w:t>
      </w:r>
      <w:r>
        <w:rPr>
          <w:rFonts w:asciiTheme="majorBidi" w:hAnsiTheme="majorBidi" w:cstheme="majorBidi"/>
          <w:sz w:val="24"/>
          <w:szCs w:val="24"/>
        </w:rPr>
        <w:t>were</w:t>
      </w:r>
      <w:r w:rsidRPr="00073A87">
        <w:rPr>
          <w:rFonts w:asciiTheme="majorBidi" w:hAnsiTheme="majorBidi" w:cstheme="majorBidi"/>
          <w:sz w:val="24"/>
          <w:szCs w:val="24"/>
        </w:rPr>
        <w:t xml:space="preserve"> used to develop the models. </w:t>
      </w:r>
      <w:r w:rsidRPr="007323B6">
        <w:rPr>
          <w:rFonts w:asciiTheme="majorBidi" w:hAnsiTheme="majorBidi" w:cstheme="majorBidi"/>
          <w:sz w:val="24"/>
          <w:szCs w:val="24"/>
        </w:rPr>
        <w:t xml:space="preserve">For ease of interpretation, the index rankings </w:t>
      </w:r>
      <w:r>
        <w:rPr>
          <w:rFonts w:asciiTheme="majorBidi" w:hAnsiTheme="majorBidi" w:cstheme="majorBidi"/>
          <w:sz w:val="24"/>
          <w:szCs w:val="24"/>
        </w:rPr>
        <w:t>of SEIFA are used</w:t>
      </w:r>
      <w:r w:rsidRPr="007323B6">
        <w:rPr>
          <w:rFonts w:asciiTheme="majorBidi" w:hAnsiTheme="majorBidi" w:cstheme="majorBidi"/>
          <w:sz w:val="24"/>
          <w:szCs w:val="24"/>
        </w:rPr>
        <w:t xml:space="preserve"> </w:t>
      </w:r>
      <w:r>
        <w:rPr>
          <w:rFonts w:asciiTheme="majorBidi" w:hAnsiTheme="majorBidi" w:cstheme="majorBidi"/>
          <w:sz w:val="24"/>
          <w:szCs w:val="24"/>
        </w:rPr>
        <w:t>in</w:t>
      </w:r>
      <w:r w:rsidRPr="007323B6">
        <w:rPr>
          <w:rFonts w:asciiTheme="majorBidi" w:hAnsiTheme="majorBidi" w:cstheme="majorBidi"/>
          <w:sz w:val="24"/>
          <w:szCs w:val="24"/>
        </w:rPr>
        <w:t xml:space="preserve"> </w:t>
      </w:r>
      <w:r>
        <w:rPr>
          <w:rFonts w:asciiTheme="majorBidi" w:hAnsiTheme="majorBidi" w:cstheme="majorBidi"/>
          <w:sz w:val="24"/>
          <w:szCs w:val="24"/>
        </w:rPr>
        <w:t xml:space="preserve">this </w:t>
      </w:r>
      <w:r w:rsidRPr="007323B6">
        <w:rPr>
          <w:rFonts w:asciiTheme="majorBidi" w:hAnsiTheme="majorBidi" w:cstheme="majorBidi"/>
          <w:sz w:val="24"/>
          <w:szCs w:val="24"/>
        </w:rPr>
        <w:t>analysis</w:t>
      </w:r>
      <w:r>
        <w:rPr>
          <w:rFonts w:asciiTheme="majorBidi" w:hAnsiTheme="majorBidi" w:cstheme="majorBidi"/>
          <w:sz w:val="24"/>
          <w:szCs w:val="24"/>
        </w:rPr>
        <w:t xml:space="preserve"> by defining a dummy variable which is equal to 1 if the SEIFA index score is larger</w:t>
      </w:r>
      <w:r w:rsidR="00EC2894">
        <w:rPr>
          <w:rFonts w:asciiTheme="majorBidi" w:hAnsiTheme="majorBidi" w:cstheme="majorBidi"/>
          <w:sz w:val="24"/>
          <w:szCs w:val="24"/>
        </w:rPr>
        <w:t>/smaller</w:t>
      </w:r>
      <w:r>
        <w:rPr>
          <w:rFonts w:asciiTheme="majorBidi" w:hAnsiTheme="majorBidi" w:cstheme="majorBidi"/>
          <w:sz w:val="24"/>
          <w:szCs w:val="24"/>
        </w:rPr>
        <w:t xml:space="preserve"> than </w:t>
      </w:r>
      <w:r w:rsidR="00DC76D2">
        <w:rPr>
          <w:rFonts w:asciiTheme="majorBidi" w:hAnsiTheme="majorBidi" w:cstheme="majorBidi"/>
          <w:sz w:val="24"/>
          <w:szCs w:val="24"/>
        </w:rPr>
        <w:t xml:space="preserve"> </w:t>
      </w:r>
      <w:r w:rsidR="00BC3E1D">
        <w:rPr>
          <w:rFonts w:asciiTheme="majorBidi" w:hAnsiTheme="majorBidi" w:cstheme="majorBidi"/>
          <w:sz w:val="24"/>
          <w:szCs w:val="24"/>
        </w:rPr>
        <w:t>a specific range</w:t>
      </w:r>
      <w:r>
        <w:rPr>
          <w:rFonts w:asciiTheme="majorBidi" w:hAnsiTheme="majorBidi" w:cstheme="majorBidi"/>
          <w:sz w:val="24"/>
          <w:szCs w:val="24"/>
        </w:rPr>
        <w:t xml:space="preserve"> (SEIFA indices</w:t>
      </w:r>
      <w:r w:rsidR="00EC2894" w:rsidRPr="004F1614">
        <w:rPr>
          <w:rFonts w:asciiTheme="majorBidi" w:hAnsiTheme="majorBidi"/>
          <w:sz w:val="24"/>
          <w:lang w:val="en-AU"/>
        </w:rPr>
        <w:t xml:space="preserve"> </w:t>
      </w:r>
      <w:r w:rsidR="00A10CEC">
        <w:rPr>
          <w:rFonts w:asciiTheme="majorBidi" w:hAnsiTheme="majorBidi" w:cstheme="majorBidi"/>
          <w:sz w:val="24"/>
          <w:szCs w:val="24"/>
          <w:lang w:val="en-AU"/>
        </w:rPr>
        <w:t>rankings</w:t>
      </w:r>
      <w:r w:rsidR="00EC2894">
        <w:rPr>
          <w:rFonts w:asciiTheme="majorBidi" w:hAnsiTheme="majorBidi" w:cstheme="majorBidi"/>
          <w:sz w:val="24"/>
          <w:szCs w:val="24"/>
        </w:rPr>
        <w:t xml:space="preserve"> vary between 1 to 10</w:t>
      </w:r>
      <w:r>
        <w:rPr>
          <w:rFonts w:asciiTheme="majorBidi" w:hAnsiTheme="majorBidi" w:cstheme="majorBidi"/>
          <w:sz w:val="24"/>
          <w:szCs w:val="24"/>
        </w:rPr>
        <w:t>) and zero otherwise.</w:t>
      </w:r>
    </w:p>
    <w:p w14:paraId="462FB077" w14:textId="77777777" w:rsidR="008C26AD" w:rsidRDefault="008C26AD" w:rsidP="00EB2C4D">
      <w:pPr>
        <w:spacing w:after="0"/>
        <w:rPr>
          <w:rFonts w:asciiTheme="majorBidi" w:hAnsiTheme="majorBidi" w:cstheme="majorBidi"/>
          <w:b/>
          <w:bCs/>
          <w:sz w:val="24"/>
          <w:szCs w:val="24"/>
        </w:rPr>
      </w:pPr>
    </w:p>
    <w:p w14:paraId="2E91A3A4" w14:textId="77777777" w:rsidR="00AC4BC4" w:rsidRDefault="00AC4BC4" w:rsidP="00AC4BC4">
      <w:pPr>
        <w:spacing w:after="0"/>
        <w:rPr>
          <w:rFonts w:asciiTheme="majorBidi" w:hAnsiTheme="majorBidi" w:cstheme="majorBidi"/>
          <w:sz w:val="24"/>
          <w:szCs w:val="24"/>
        </w:rPr>
      </w:pPr>
      <w:r>
        <w:rPr>
          <w:rFonts w:asciiTheme="majorBidi" w:hAnsiTheme="majorBidi" w:cstheme="majorBidi"/>
          <w:b/>
          <w:bCs/>
          <w:i/>
          <w:iCs/>
          <w:sz w:val="24"/>
          <w:szCs w:val="24"/>
        </w:rPr>
        <w:t>Australian Housing Market</w:t>
      </w:r>
    </w:p>
    <w:p w14:paraId="243F9F53" w14:textId="6DC07909" w:rsidR="00344D42" w:rsidRDefault="00476636" w:rsidP="004F1614">
      <w:pPr>
        <w:spacing w:after="0"/>
        <w:jc w:val="both"/>
        <w:rPr>
          <w:rFonts w:asciiTheme="majorBidi" w:hAnsiTheme="majorBidi" w:cstheme="majorBidi"/>
          <w:sz w:val="24"/>
          <w:szCs w:val="24"/>
        </w:rPr>
      </w:pPr>
      <w:r w:rsidRPr="00476636">
        <w:rPr>
          <w:rFonts w:asciiTheme="majorBidi" w:hAnsiTheme="majorBidi" w:cstheme="majorBidi"/>
          <w:sz w:val="24"/>
          <w:szCs w:val="24"/>
        </w:rPr>
        <w:t xml:space="preserve">The price index for established houses for the weighted average of the eight capital cities </w:t>
      </w:r>
      <w:r>
        <w:rPr>
          <w:rFonts w:asciiTheme="majorBidi" w:hAnsiTheme="majorBidi" w:cstheme="majorBidi"/>
          <w:sz w:val="24"/>
          <w:szCs w:val="24"/>
        </w:rPr>
        <w:t xml:space="preserve">experienced </w:t>
      </w:r>
      <w:r w:rsidR="00C742BB">
        <w:rPr>
          <w:rFonts w:asciiTheme="majorBidi" w:hAnsiTheme="majorBidi" w:cstheme="majorBidi"/>
          <w:sz w:val="24"/>
          <w:szCs w:val="24"/>
        </w:rPr>
        <w:t xml:space="preserve">a </w:t>
      </w:r>
      <w:r>
        <w:rPr>
          <w:rFonts w:asciiTheme="majorBidi" w:hAnsiTheme="majorBidi" w:cstheme="majorBidi"/>
          <w:sz w:val="24"/>
          <w:szCs w:val="24"/>
        </w:rPr>
        <w:t>declining pattern during 2010 and 2011 after a climbing trend in 2009</w:t>
      </w:r>
      <w:r w:rsidR="00F04003">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F04003">
        <w:rPr>
          <w:rFonts w:asciiTheme="majorBidi" w:hAnsiTheme="majorBidi" w:cstheme="majorBidi"/>
          <w:sz w:val="24"/>
          <w:szCs w:val="24"/>
        </w:rPr>
        <w:instrText xml:space="preserve"> ADDIN EN.CITE &lt;EndNote&gt;&lt;Cite&gt;&lt;Author&gt;ABS&lt;/Author&gt;&lt;Year&gt;2010&lt;/Year&gt;&lt;RecNum&gt;121&lt;/RecNum&gt;&lt;DisplayText&gt;(ABS, 2010)&lt;/DisplayText&gt;&lt;record&gt;&lt;rec-number&gt;121&lt;/rec-number&gt;&lt;foreign-keys&gt;&lt;key app="EN" db-id="twdavsftzzww2rezrf2vzt5lwp2zxvvv25wx"&gt;121&lt;/key&gt;&lt;/foreign-keys&gt;&lt;ref-type name="Report"&gt;27&lt;/ref-type&gt;&lt;contributors&gt;&lt;authors&gt;&lt;author&gt;ABS&lt;/author&gt;&lt;/authors&gt;&lt;/contributors&gt;&lt;titles&gt;&lt;title&gt;House Price Indexes: Eight Capital Cities&lt;/title&gt;&lt;/titles&gt;&lt;volume&gt;6416.0&lt;/volume&gt;&lt;dates&gt;&lt;year&gt;2010&lt;/year&gt;&lt;/dates&gt;&lt;publisher&gt;Australian Bureau of Statistics&lt;/publisher&gt;&lt;urls&gt;&lt;related-urls&gt;&lt;url&gt;http://www.abs.gov.au/AUSSTATS/abs@.nsf/allprimarymainfeatures/1E9F7DAF8C4AB131CA257774001AF7C9?opendocument&lt;/url&gt;&lt;/related-urls&gt;&lt;/urls&gt;&lt;access-date&gt;22/1/2015&lt;/access-date&gt;&lt;/record&gt;&lt;/Cite&gt;&lt;/EndNote&gt;</w:instrText>
      </w:r>
      <w:r w:rsidR="00F64E68">
        <w:rPr>
          <w:rFonts w:asciiTheme="majorBidi" w:hAnsiTheme="majorBidi" w:cstheme="majorBidi"/>
          <w:sz w:val="24"/>
          <w:szCs w:val="24"/>
        </w:rPr>
        <w:fldChar w:fldCharType="separate"/>
      </w:r>
      <w:r w:rsidR="00F04003">
        <w:rPr>
          <w:rFonts w:asciiTheme="majorBidi" w:hAnsiTheme="majorBidi" w:cstheme="majorBidi"/>
          <w:noProof/>
          <w:sz w:val="24"/>
          <w:szCs w:val="24"/>
        </w:rPr>
        <w:t>(</w:t>
      </w:r>
      <w:hyperlink w:anchor="_ENREF_1" w:tooltip="ABS, 2010 #121" w:history="1">
        <w:r w:rsidR="00D101C9">
          <w:rPr>
            <w:rFonts w:asciiTheme="majorBidi" w:hAnsiTheme="majorBidi" w:cstheme="majorBidi"/>
            <w:noProof/>
            <w:sz w:val="24"/>
            <w:szCs w:val="24"/>
          </w:rPr>
          <w:t>ABS, 2010</w:t>
        </w:r>
      </w:hyperlink>
      <w:r w:rsidR="00F04003">
        <w:rPr>
          <w:rFonts w:asciiTheme="majorBidi" w:hAnsiTheme="majorBidi" w:cstheme="majorBidi"/>
          <w:noProof/>
          <w:sz w:val="24"/>
          <w:szCs w:val="24"/>
        </w:rPr>
        <w:t>)</w:t>
      </w:r>
      <w:r w:rsidR="00F64E68">
        <w:rPr>
          <w:rFonts w:asciiTheme="majorBidi" w:hAnsiTheme="majorBidi" w:cstheme="majorBidi"/>
          <w:sz w:val="24"/>
          <w:szCs w:val="24"/>
        </w:rPr>
        <w:fldChar w:fldCharType="end"/>
      </w:r>
      <w:r>
        <w:rPr>
          <w:rFonts w:asciiTheme="majorBidi" w:hAnsiTheme="majorBidi" w:cstheme="majorBidi"/>
          <w:sz w:val="24"/>
          <w:szCs w:val="24"/>
        </w:rPr>
        <w:t xml:space="preserve">. </w:t>
      </w:r>
      <w:r w:rsidR="00F04003">
        <w:rPr>
          <w:rFonts w:asciiTheme="majorBidi" w:hAnsiTheme="majorBidi" w:cstheme="majorBidi"/>
          <w:sz w:val="24"/>
          <w:szCs w:val="24"/>
        </w:rPr>
        <w:t>Before 2010, house price</w:t>
      </w:r>
      <w:r w:rsidR="00A10CEC">
        <w:rPr>
          <w:rFonts w:asciiTheme="majorBidi" w:hAnsiTheme="majorBidi" w:cstheme="majorBidi"/>
          <w:sz w:val="24"/>
          <w:szCs w:val="24"/>
        </w:rPr>
        <w:t>s</w:t>
      </w:r>
      <w:r w:rsidR="00F04003">
        <w:rPr>
          <w:rFonts w:asciiTheme="majorBidi" w:hAnsiTheme="majorBidi" w:cstheme="majorBidi"/>
          <w:sz w:val="24"/>
          <w:szCs w:val="24"/>
        </w:rPr>
        <w:t xml:space="preserve"> in the main eight cities of Australia increased (for example in 2009 increased 13.6 percent) despite the fact that </w:t>
      </w:r>
      <w:r w:rsidR="00F04003" w:rsidRPr="00F04003">
        <w:rPr>
          <w:rFonts w:asciiTheme="majorBidi" w:hAnsiTheme="majorBidi" w:cstheme="majorBidi"/>
          <w:sz w:val="24"/>
          <w:szCs w:val="24"/>
        </w:rPr>
        <w:t>many advanced</w:t>
      </w:r>
      <w:r w:rsidR="00F04003">
        <w:rPr>
          <w:rFonts w:asciiTheme="majorBidi" w:hAnsiTheme="majorBidi" w:cstheme="majorBidi"/>
          <w:sz w:val="24"/>
          <w:szCs w:val="24"/>
        </w:rPr>
        <w:t xml:space="preserve"> </w:t>
      </w:r>
      <w:r w:rsidR="00F04003" w:rsidRPr="00F04003">
        <w:rPr>
          <w:rFonts w:asciiTheme="majorBidi" w:hAnsiTheme="majorBidi" w:cstheme="majorBidi"/>
          <w:sz w:val="24"/>
          <w:szCs w:val="24"/>
        </w:rPr>
        <w:t>economies continued to experience price falls</w:t>
      </w:r>
      <w:r w:rsidR="00F04003">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F04003">
        <w:rPr>
          <w:rFonts w:asciiTheme="majorBidi" w:hAnsiTheme="majorBidi" w:cstheme="majorBidi"/>
          <w:sz w:val="24"/>
          <w:szCs w:val="24"/>
        </w:rPr>
        <w:instrText xml:space="preserve"> ADDIN EN.CITE &lt;EndNote&gt;&lt;Cite&gt;&lt;Author&gt;Randolph&lt;/Author&gt;&lt;Year&gt;2013&lt;/Year&gt;&lt;RecNum&gt;122&lt;/RecNum&gt;&lt;DisplayText&gt;(Randolph et al., 2013)&lt;/DisplayText&gt;&lt;record&gt;&lt;rec-number&gt;122&lt;/rec-number&gt;&lt;foreign-keys&gt;&lt;key app="EN" db-id="twdavsftzzww2rezrf2vzt5lwp2zxvvv25wx"&gt;122&lt;/key&gt;&lt;/foreign-keys&gt;&lt;ref-type name="Journal Article"&gt;17&lt;/ref-type&gt;&lt;contributors&gt;&lt;authors&gt;&lt;author&gt;Randolph, Bill&lt;/author&gt;&lt;author&gt;Pinnegar, Simon&lt;/author&gt;&lt;author&gt;Tice, Andrew&lt;/author&gt;&lt;/authors&gt;&lt;/contributors&gt;&lt;titles&gt;&lt;title&gt;The First Home Owner Boost in Australia: A case study of outcomes in the Sydney housing market&lt;/title&gt;&lt;secondary-title&gt;Urban Policy and Research&lt;/secondary-title&gt;&lt;/titles&gt;&lt;periodical&gt;&lt;full-title&gt;Urban Policy and Research&lt;/full-title&gt;&lt;/periodical&gt;&lt;pages&gt;55-73&lt;/pages&gt;&lt;volume&gt;31&lt;/volume&gt;&lt;number&gt;1&lt;/number&gt;&lt;dates&gt;&lt;year&gt;2013&lt;/year&gt;&lt;/dates&gt;&lt;isbn&gt;0811-1146&lt;/isbn&gt;&lt;urls&gt;&lt;/urls&gt;&lt;/record&gt;&lt;/Cite&gt;&lt;/EndNote&gt;</w:instrText>
      </w:r>
      <w:r w:rsidR="00F64E68">
        <w:rPr>
          <w:rFonts w:asciiTheme="majorBidi" w:hAnsiTheme="majorBidi" w:cstheme="majorBidi"/>
          <w:sz w:val="24"/>
          <w:szCs w:val="24"/>
        </w:rPr>
        <w:fldChar w:fldCharType="separate"/>
      </w:r>
      <w:r w:rsidR="00F04003">
        <w:rPr>
          <w:rFonts w:asciiTheme="majorBidi" w:hAnsiTheme="majorBidi" w:cstheme="majorBidi"/>
          <w:noProof/>
          <w:sz w:val="24"/>
          <w:szCs w:val="24"/>
        </w:rPr>
        <w:t>(</w:t>
      </w:r>
      <w:hyperlink w:anchor="_ENREF_45" w:tooltip="Randolph, 2013 #122" w:history="1">
        <w:r w:rsidR="00D101C9">
          <w:rPr>
            <w:rFonts w:asciiTheme="majorBidi" w:hAnsiTheme="majorBidi" w:cstheme="majorBidi"/>
            <w:noProof/>
            <w:sz w:val="24"/>
            <w:szCs w:val="24"/>
          </w:rPr>
          <w:t>Randolph et al., 2013</w:t>
        </w:r>
      </w:hyperlink>
      <w:r w:rsidR="00F04003">
        <w:rPr>
          <w:rFonts w:asciiTheme="majorBidi" w:hAnsiTheme="majorBidi" w:cstheme="majorBidi"/>
          <w:noProof/>
          <w:sz w:val="24"/>
          <w:szCs w:val="24"/>
        </w:rPr>
        <w:t>)</w:t>
      </w:r>
      <w:r w:rsidR="00F64E68">
        <w:rPr>
          <w:rFonts w:asciiTheme="majorBidi" w:hAnsiTheme="majorBidi" w:cstheme="majorBidi"/>
          <w:sz w:val="24"/>
          <w:szCs w:val="24"/>
        </w:rPr>
        <w:fldChar w:fldCharType="end"/>
      </w:r>
      <w:r w:rsidR="00F04003">
        <w:rPr>
          <w:rFonts w:asciiTheme="majorBidi" w:hAnsiTheme="majorBidi" w:cstheme="majorBidi"/>
          <w:sz w:val="24"/>
          <w:szCs w:val="24"/>
        </w:rPr>
        <w:t xml:space="preserve">. During 2010 and 2011 the residential property price increase started to slow down so that in </w:t>
      </w:r>
      <w:r w:rsidR="00C742BB">
        <w:rPr>
          <w:rFonts w:asciiTheme="majorBidi" w:hAnsiTheme="majorBidi" w:cstheme="majorBidi"/>
          <w:sz w:val="24"/>
          <w:szCs w:val="24"/>
        </w:rPr>
        <w:t xml:space="preserve">the </w:t>
      </w:r>
      <w:r w:rsidR="00F04003">
        <w:rPr>
          <w:rFonts w:asciiTheme="majorBidi" w:hAnsiTheme="majorBidi" w:cstheme="majorBidi"/>
          <w:sz w:val="24"/>
          <w:szCs w:val="24"/>
        </w:rPr>
        <w:t xml:space="preserve">first quarter of 2011 the index decreased 1.7 percent </w:t>
      </w:r>
      <w:r w:rsidR="00F64E68">
        <w:rPr>
          <w:rFonts w:asciiTheme="majorBidi" w:hAnsiTheme="majorBidi" w:cstheme="majorBidi"/>
          <w:sz w:val="24"/>
          <w:szCs w:val="24"/>
        </w:rPr>
        <w:fldChar w:fldCharType="begin"/>
      </w:r>
      <w:r w:rsidR="00D101C9">
        <w:rPr>
          <w:rFonts w:asciiTheme="majorBidi" w:hAnsiTheme="majorBidi" w:cstheme="majorBidi"/>
          <w:sz w:val="24"/>
          <w:szCs w:val="24"/>
        </w:rPr>
        <w:instrText xml:space="preserve"> ADDIN EN.CITE &lt;EndNote&gt;&lt;Cite&gt;&lt;Author&gt;ABS&lt;/Author&gt;&lt;Year&gt;2011&lt;/Year&gt;&lt;RecNum&gt;123&lt;/RecNum&gt;&lt;DisplayText&gt;(ABS, 2011)&lt;/DisplayText&gt;&lt;record&gt;&lt;rec-number&gt;123&lt;/rec-number&gt;&lt;foreign-keys&gt;&lt;key app="EN" db-id="twdavsftzzww2rezrf2vzt5lwp2zxvvv25wx"&gt;123&lt;/key&gt;&lt;/foreign-keys&gt;&lt;ref-type name="Report"&gt;27&lt;/ref-type&gt;&lt;contributors&gt;&lt;authors&gt;&lt;author&gt;ABS&lt;/author&gt;&lt;/authors&gt;&lt;/contributors&gt;&lt;titles&gt;&lt;title&gt;House Price Indexes: Eight Capital Cities&lt;/title&gt;&lt;/titles&gt;&lt;volume&gt;6416.0&lt;/volume&gt;&lt;dates&gt;&lt;year&gt;2011&lt;/year&gt;&lt;/dates&gt;&lt;publisher&gt;Australian Bureau of Statistics&lt;/publisher&gt;&lt;urls&gt;&lt;related-urls&gt;&lt;url&gt;http://www.abs.gov.au/AUSSTATS/abs@.nsf/allprimarymainfeatures/F4A1AFCEA3FB080DCA2578DF00189449?opendocument&lt;/url&gt;&lt;/related-urls&gt;&lt;/urls&gt;&lt;access-date&gt;22/1/2015&lt;/access-date&gt;&lt;/record&gt;&lt;/Cite&gt;&lt;/EndNote&gt;</w:instrText>
      </w:r>
      <w:r w:rsidR="00F64E68">
        <w:rPr>
          <w:rFonts w:asciiTheme="majorBidi" w:hAnsiTheme="majorBidi" w:cstheme="majorBidi"/>
          <w:sz w:val="24"/>
          <w:szCs w:val="24"/>
        </w:rPr>
        <w:fldChar w:fldCharType="separate"/>
      </w:r>
      <w:r w:rsidR="00D101C9">
        <w:rPr>
          <w:rFonts w:asciiTheme="majorBidi" w:hAnsiTheme="majorBidi" w:cstheme="majorBidi"/>
          <w:noProof/>
          <w:sz w:val="24"/>
          <w:szCs w:val="24"/>
        </w:rPr>
        <w:t>(</w:t>
      </w:r>
      <w:hyperlink w:anchor="_ENREF_2" w:tooltip="ABS, 2011 #123" w:history="1">
        <w:r w:rsidR="00D101C9">
          <w:rPr>
            <w:rFonts w:asciiTheme="majorBidi" w:hAnsiTheme="majorBidi" w:cstheme="majorBidi"/>
            <w:noProof/>
            <w:sz w:val="24"/>
            <w:szCs w:val="24"/>
          </w:rPr>
          <w:t>ABS, 2011</w:t>
        </w:r>
      </w:hyperlink>
      <w:r w:rsidR="00D101C9">
        <w:rPr>
          <w:rFonts w:asciiTheme="majorBidi" w:hAnsiTheme="majorBidi" w:cstheme="majorBidi"/>
          <w:noProof/>
          <w:sz w:val="24"/>
          <w:szCs w:val="24"/>
        </w:rPr>
        <w:t>)</w:t>
      </w:r>
      <w:r w:rsidR="00F64E68">
        <w:rPr>
          <w:rFonts w:asciiTheme="majorBidi" w:hAnsiTheme="majorBidi" w:cstheme="majorBidi"/>
          <w:sz w:val="24"/>
          <w:szCs w:val="24"/>
        </w:rPr>
        <w:fldChar w:fldCharType="end"/>
      </w:r>
      <w:r w:rsidR="00F04003">
        <w:rPr>
          <w:rFonts w:asciiTheme="majorBidi" w:hAnsiTheme="majorBidi" w:cstheme="majorBidi"/>
          <w:sz w:val="24"/>
          <w:szCs w:val="24"/>
        </w:rPr>
        <w:t xml:space="preserve">. </w:t>
      </w:r>
      <w:r w:rsidR="002F7775">
        <w:rPr>
          <w:rFonts w:asciiTheme="majorBidi" w:hAnsiTheme="majorBidi" w:cstheme="majorBidi"/>
          <w:sz w:val="24"/>
          <w:szCs w:val="24"/>
        </w:rPr>
        <w:t xml:space="preserve"> Regarding the housing market in Australia during 201</w:t>
      </w:r>
      <w:r w:rsidR="00CB53CC">
        <w:rPr>
          <w:rFonts w:asciiTheme="majorBidi" w:hAnsiTheme="majorBidi" w:cstheme="majorBidi"/>
          <w:sz w:val="24"/>
          <w:szCs w:val="24"/>
        </w:rPr>
        <w:t xml:space="preserve">0 and 2011, it </w:t>
      </w:r>
      <w:r w:rsidR="00C742BB">
        <w:rPr>
          <w:rFonts w:asciiTheme="majorBidi" w:hAnsiTheme="majorBidi" w:cstheme="majorBidi"/>
          <w:sz w:val="24"/>
          <w:szCs w:val="24"/>
        </w:rPr>
        <w:t xml:space="preserve">is </w:t>
      </w:r>
      <w:r w:rsidR="00CB53CC">
        <w:rPr>
          <w:rFonts w:asciiTheme="majorBidi" w:hAnsiTheme="majorBidi" w:cstheme="majorBidi"/>
          <w:sz w:val="24"/>
          <w:szCs w:val="24"/>
        </w:rPr>
        <w:t>important to not</w:t>
      </w:r>
      <w:r w:rsidR="002F7775">
        <w:rPr>
          <w:rFonts w:asciiTheme="majorBidi" w:hAnsiTheme="majorBidi" w:cstheme="majorBidi"/>
          <w:sz w:val="24"/>
          <w:szCs w:val="24"/>
        </w:rPr>
        <w:t>e</w:t>
      </w:r>
      <w:r w:rsidR="00CB53CC">
        <w:rPr>
          <w:rFonts w:asciiTheme="majorBidi" w:hAnsiTheme="majorBidi" w:cstheme="majorBidi"/>
          <w:sz w:val="24"/>
          <w:szCs w:val="24"/>
        </w:rPr>
        <w:t xml:space="preserve"> </w:t>
      </w:r>
      <w:r w:rsidR="002F7775">
        <w:rPr>
          <w:rFonts w:asciiTheme="majorBidi" w:hAnsiTheme="majorBidi" w:cstheme="majorBidi"/>
          <w:sz w:val="24"/>
          <w:szCs w:val="24"/>
        </w:rPr>
        <w:t>that in December 2010 flooding happened in Queensland which can be one of the factors affecting the economy in general and the housing market</w:t>
      </w:r>
      <w:r w:rsidR="0089562E">
        <w:rPr>
          <w:rFonts w:asciiTheme="majorBidi" w:hAnsiTheme="majorBidi" w:cstheme="majorBidi"/>
          <w:sz w:val="24"/>
          <w:szCs w:val="24"/>
        </w:rPr>
        <w:t>,</w:t>
      </w:r>
      <w:r w:rsidR="002F7775">
        <w:rPr>
          <w:rFonts w:asciiTheme="majorBidi" w:hAnsiTheme="majorBidi" w:cstheme="majorBidi"/>
          <w:sz w:val="24"/>
          <w:szCs w:val="24"/>
        </w:rPr>
        <w:t xml:space="preserve"> although </w:t>
      </w:r>
      <w:r w:rsidR="0089562E">
        <w:rPr>
          <w:rFonts w:asciiTheme="majorBidi" w:hAnsiTheme="majorBidi" w:cstheme="majorBidi"/>
          <w:sz w:val="24"/>
          <w:szCs w:val="24"/>
        </w:rPr>
        <w:t xml:space="preserve">the </w:t>
      </w:r>
      <w:r w:rsidR="002F7775">
        <w:rPr>
          <w:rFonts w:asciiTheme="majorBidi" w:hAnsiTheme="majorBidi" w:cstheme="majorBidi"/>
          <w:sz w:val="24"/>
          <w:szCs w:val="24"/>
        </w:rPr>
        <w:t>“</w:t>
      </w:r>
      <w:r w:rsidR="002F7775" w:rsidRPr="002F7775">
        <w:rPr>
          <w:rFonts w:asciiTheme="majorBidi" w:hAnsiTheme="majorBidi" w:cstheme="majorBidi"/>
          <w:sz w:val="24"/>
          <w:szCs w:val="24"/>
        </w:rPr>
        <w:t>rental, hiring &amp; real estate</w:t>
      </w:r>
      <w:r w:rsidR="0089562E">
        <w:rPr>
          <w:rFonts w:asciiTheme="majorBidi" w:hAnsiTheme="majorBidi" w:cstheme="majorBidi"/>
          <w:sz w:val="24"/>
          <w:szCs w:val="24"/>
        </w:rPr>
        <w:t>”</w:t>
      </w:r>
      <w:r w:rsidR="002F7775" w:rsidRPr="002F7775">
        <w:rPr>
          <w:rFonts w:asciiTheme="majorBidi" w:hAnsiTheme="majorBidi" w:cstheme="majorBidi"/>
          <w:sz w:val="24"/>
          <w:szCs w:val="24"/>
        </w:rPr>
        <w:t xml:space="preserve"> </w:t>
      </w:r>
      <w:r w:rsidR="00C742BB">
        <w:rPr>
          <w:rFonts w:asciiTheme="majorBidi" w:hAnsiTheme="majorBidi" w:cstheme="majorBidi"/>
          <w:sz w:val="24"/>
          <w:szCs w:val="24"/>
        </w:rPr>
        <w:t xml:space="preserve">industries </w:t>
      </w:r>
      <w:r w:rsidR="002F7775">
        <w:rPr>
          <w:rFonts w:asciiTheme="majorBidi" w:hAnsiTheme="majorBidi" w:cstheme="majorBidi"/>
          <w:sz w:val="24"/>
          <w:szCs w:val="24"/>
        </w:rPr>
        <w:t xml:space="preserve">have been relatively stable </w:t>
      </w:r>
      <w:r w:rsidR="0089562E">
        <w:rPr>
          <w:rFonts w:asciiTheme="majorBidi" w:hAnsiTheme="majorBidi" w:cstheme="majorBidi"/>
          <w:sz w:val="24"/>
          <w:szCs w:val="24"/>
        </w:rPr>
        <w:t xml:space="preserve">compared to </w:t>
      </w:r>
      <w:r w:rsidR="00C742BB">
        <w:rPr>
          <w:rFonts w:asciiTheme="majorBidi" w:hAnsiTheme="majorBidi" w:cstheme="majorBidi"/>
          <w:sz w:val="24"/>
          <w:szCs w:val="24"/>
        </w:rPr>
        <w:t xml:space="preserve">other industries such as </w:t>
      </w:r>
      <w:r w:rsidR="0089562E">
        <w:rPr>
          <w:rFonts w:asciiTheme="majorBidi" w:hAnsiTheme="majorBidi" w:cstheme="majorBidi"/>
          <w:sz w:val="24"/>
          <w:szCs w:val="24"/>
        </w:rPr>
        <w:t>“</w:t>
      </w:r>
      <w:r w:rsidR="0089562E" w:rsidRPr="0089562E">
        <w:rPr>
          <w:rFonts w:asciiTheme="majorBidi" w:hAnsiTheme="majorBidi" w:cstheme="majorBidi"/>
          <w:sz w:val="24"/>
          <w:szCs w:val="24"/>
        </w:rPr>
        <w:t>Financial &amp; insurance</w:t>
      </w:r>
      <w:r w:rsidR="0089562E">
        <w:rPr>
          <w:rFonts w:asciiTheme="majorBidi" w:hAnsiTheme="majorBidi" w:cstheme="majorBidi"/>
          <w:sz w:val="24"/>
          <w:szCs w:val="24"/>
        </w:rPr>
        <w:t>”, “</w:t>
      </w:r>
      <w:r w:rsidR="0089562E" w:rsidRPr="0089562E">
        <w:rPr>
          <w:rFonts w:asciiTheme="majorBidi" w:hAnsiTheme="majorBidi" w:cstheme="majorBidi"/>
          <w:sz w:val="24"/>
          <w:szCs w:val="24"/>
        </w:rPr>
        <w:t>Professional,</w:t>
      </w:r>
      <w:r w:rsidR="0089562E">
        <w:rPr>
          <w:rFonts w:asciiTheme="majorBidi" w:hAnsiTheme="majorBidi" w:cstheme="majorBidi"/>
          <w:sz w:val="24"/>
          <w:szCs w:val="24"/>
        </w:rPr>
        <w:t xml:space="preserve"> </w:t>
      </w:r>
      <w:r w:rsidR="0089562E" w:rsidRPr="0089562E">
        <w:rPr>
          <w:rFonts w:asciiTheme="majorBidi" w:hAnsiTheme="majorBidi" w:cstheme="majorBidi"/>
          <w:sz w:val="24"/>
          <w:szCs w:val="24"/>
        </w:rPr>
        <w:t>scientific &amp; technical</w:t>
      </w:r>
      <w:r w:rsidR="0089562E">
        <w:rPr>
          <w:rFonts w:asciiTheme="majorBidi" w:hAnsiTheme="majorBidi" w:cstheme="majorBidi"/>
          <w:sz w:val="24"/>
          <w:szCs w:val="24"/>
        </w:rPr>
        <w:t>” and “</w:t>
      </w:r>
      <w:r w:rsidR="0089562E" w:rsidRPr="0089562E">
        <w:rPr>
          <w:rFonts w:asciiTheme="majorBidi" w:hAnsiTheme="majorBidi" w:cstheme="majorBidi"/>
          <w:sz w:val="24"/>
          <w:szCs w:val="24"/>
        </w:rPr>
        <w:t>Media &amp;</w:t>
      </w:r>
      <w:r w:rsidR="0089562E">
        <w:rPr>
          <w:rFonts w:asciiTheme="majorBidi" w:hAnsiTheme="majorBidi" w:cstheme="majorBidi"/>
          <w:sz w:val="24"/>
          <w:szCs w:val="24"/>
        </w:rPr>
        <w:t xml:space="preserve"> </w:t>
      </w:r>
      <w:r w:rsidR="0089562E" w:rsidRPr="0089562E">
        <w:rPr>
          <w:rFonts w:asciiTheme="majorBidi" w:hAnsiTheme="majorBidi" w:cstheme="majorBidi"/>
          <w:sz w:val="24"/>
          <w:szCs w:val="24"/>
        </w:rPr>
        <w:t>telecommunications</w:t>
      </w:r>
      <w:r w:rsidR="0089562E">
        <w:rPr>
          <w:rFonts w:asciiTheme="majorBidi" w:hAnsiTheme="majorBidi" w:cstheme="majorBidi"/>
          <w:sz w:val="24"/>
          <w:szCs w:val="24"/>
        </w:rPr>
        <w:t xml:space="preserve">” during the last decade </w:t>
      </w:r>
      <w:r w:rsidR="00F64E68">
        <w:rPr>
          <w:rFonts w:asciiTheme="majorBidi" w:hAnsiTheme="majorBidi" w:cstheme="majorBidi"/>
          <w:sz w:val="24"/>
          <w:szCs w:val="24"/>
        </w:rPr>
        <w:fldChar w:fldCharType="begin"/>
      </w:r>
      <w:r w:rsidR="0089562E">
        <w:rPr>
          <w:rFonts w:asciiTheme="majorBidi" w:hAnsiTheme="majorBidi" w:cstheme="majorBidi"/>
          <w:sz w:val="24"/>
          <w:szCs w:val="24"/>
        </w:rPr>
        <w:instrText xml:space="preserve"> ADDIN EN.CITE &lt;EndNote&gt;&lt;Cite&gt;&lt;Author&gt;Manalo&lt;/Author&gt;&lt;Year&gt;2013&lt;/Year&gt;&lt;RecNum&gt;125&lt;/RecNum&gt;&lt;DisplayText&gt;(Manalo and Orsmond, 2013)&lt;/DisplayText&gt;&lt;record&gt;&lt;rec-number&gt;125&lt;/rec-number&gt;&lt;foreign-keys&gt;&lt;key app="EN" db-id="twdavsftzzww2rezrf2vzt5lwp2zxvvv25wx"&gt;125&lt;/key&gt;&lt;/foreign-keys&gt;&lt;ref-type name="Journal Article"&gt;17&lt;/ref-type&gt;&lt;contributors&gt;&lt;authors&gt;&lt;author&gt;Manalo, Josef&lt;/author&gt;&lt;author&gt;Orsmond, David&lt;/author&gt;&lt;/authors&gt;&lt;/contributors&gt;&lt;titles&gt;&lt;title&gt;The business services sector&lt;/title&gt;&lt;secondary-title&gt;The Business Services Sector 1 GDP Revisions: Measurement and Implications 11 Changes to the RBA Index of Commodity Prices: 2013 23 Value-added Trade and the Australian Economy 29 The Resources Boom and the Australian Economy&lt;/secondary-title&gt;&lt;/titles&gt;&lt;periodical&gt;&lt;full-title&gt;The Business Services Sector 1 GDP Revisions: Measurement and Implications 11 Changes to the RBA Index of Commodity Prices: 2013 23 Value-added Trade and the Australian Economy 29 The Resources Boom and the Australian Economy&lt;/full-title&gt;&lt;/periodical&gt;&lt;pages&gt;1&lt;/pages&gt;&lt;dates&gt;&lt;year&gt;2013&lt;/year&gt;&lt;/dates&gt;&lt;urls&gt;&lt;/urls&gt;&lt;/record&gt;&lt;/Cite&gt;&lt;/EndNote&gt;</w:instrText>
      </w:r>
      <w:r w:rsidR="00F64E68">
        <w:rPr>
          <w:rFonts w:asciiTheme="majorBidi" w:hAnsiTheme="majorBidi" w:cstheme="majorBidi"/>
          <w:sz w:val="24"/>
          <w:szCs w:val="24"/>
        </w:rPr>
        <w:fldChar w:fldCharType="separate"/>
      </w:r>
      <w:r w:rsidR="0089562E">
        <w:rPr>
          <w:rFonts w:asciiTheme="majorBidi" w:hAnsiTheme="majorBidi" w:cstheme="majorBidi"/>
          <w:noProof/>
          <w:sz w:val="24"/>
          <w:szCs w:val="24"/>
        </w:rPr>
        <w:t>(</w:t>
      </w:r>
      <w:hyperlink w:anchor="_ENREF_39" w:tooltip="Manalo, 2013 #125" w:history="1">
        <w:r w:rsidR="00D101C9">
          <w:rPr>
            <w:rFonts w:asciiTheme="majorBidi" w:hAnsiTheme="majorBidi" w:cstheme="majorBidi"/>
            <w:noProof/>
            <w:sz w:val="24"/>
            <w:szCs w:val="24"/>
          </w:rPr>
          <w:t>Manalo and Orsmond, 2013</w:t>
        </w:r>
      </w:hyperlink>
      <w:r w:rsidR="0089562E">
        <w:rPr>
          <w:rFonts w:asciiTheme="majorBidi" w:hAnsiTheme="majorBidi" w:cstheme="majorBidi"/>
          <w:noProof/>
          <w:sz w:val="24"/>
          <w:szCs w:val="24"/>
        </w:rPr>
        <w:t>)</w:t>
      </w:r>
      <w:r w:rsidR="00F64E68">
        <w:rPr>
          <w:rFonts w:asciiTheme="majorBidi" w:hAnsiTheme="majorBidi" w:cstheme="majorBidi"/>
          <w:sz w:val="24"/>
          <w:szCs w:val="24"/>
        </w:rPr>
        <w:fldChar w:fldCharType="end"/>
      </w:r>
      <w:r w:rsidR="0089562E">
        <w:rPr>
          <w:rFonts w:asciiTheme="majorBidi" w:hAnsiTheme="majorBidi" w:cstheme="majorBidi"/>
          <w:sz w:val="24"/>
          <w:szCs w:val="24"/>
        </w:rPr>
        <w:t xml:space="preserve">. </w:t>
      </w:r>
    </w:p>
    <w:p w14:paraId="37CFF757" w14:textId="437F2CF6" w:rsidR="00344D42" w:rsidRDefault="001D6295" w:rsidP="004F1614">
      <w:pPr>
        <w:spacing w:after="0"/>
        <w:jc w:val="both"/>
      </w:pPr>
      <w:r>
        <w:rPr>
          <w:rFonts w:asciiTheme="majorBidi" w:hAnsiTheme="majorBidi" w:cstheme="majorBidi"/>
          <w:sz w:val="24"/>
          <w:szCs w:val="24"/>
        </w:rPr>
        <w:tab/>
        <w:t xml:space="preserve">The study period of this paper (2010-2011) follows the </w:t>
      </w:r>
      <w:r w:rsidR="00C742BB">
        <w:rPr>
          <w:rFonts w:asciiTheme="majorBidi" w:hAnsiTheme="majorBidi" w:cstheme="majorBidi"/>
          <w:sz w:val="24"/>
          <w:szCs w:val="24"/>
        </w:rPr>
        <w:t>year</w:t>
      </w:r>
      <w:r w:rsidR="00D311C7">
        <w:rPr>
          <w:rFonts w:asciiTheme="majorBidi" w:hAnsiTheme="majorBidi" w:cstheme="majorBidi"/>
          <w:sz w:val="24"/>
          <w:szCs w:val="24"/>
        </w:rPr>
        <w:t xml:space="preserve"> 2009,</w:t>
      </w:r>
      <w:r>
        <w:rPr>
          <w:rFonts w:asciiTheme="majorBidi" w:hAnsiTheme="majorBidi" w:cstheme="majorBidi"/>
          <w:sz w:val="24"/>
          <w:szCs w:val="24"/>
        </w:rPr>
        <w:t xml:space="preserve"> </w:t>
      </w:r>
      <w:r w:rsidR="00D311C7">
        <w:rPr>
          <w:rFonts w:asciiTheme="majorBidi" w:hAnsiTheme="majorBidi" w:cstheme="majorBidi"/>
          <w:sz w:val="24"/>
          <w:szCs w:val="24"/>
        </w:rPr>
        <w:t>when</w:t>
      </w:r>
      <w:r>
        <w:rPr>
          <w:rFonts w:asciiTheme="majorBidi" w:hAnsiTheme="majorBidi" w:cstheme="majorBidi"/>
          <w:sz w:val="24"/>
          <w:szCs w:val="24"/>
        </w:rPr>
        <w:t xml:space="preserve"> the </w:t>
      </w:r>
      <w:r w:rsidR="00D311C7">
        <w:rPr>
          <w:rFonts w:asciiTheme="majorBidi" w:hAnsiTheme="majorBidi" w:cstheme="majorBidi"/>
          <w:sz w:val="24"/>
          <w:szCs w:val="24"/>
        </w:rPr>
        <w:t>First Home Owner Grant</w:t>
      </w:r>
      <w:r>
        <w:rPr>
          <w:rFonts w:asciiTheme="majorBidi" w:hAnsiTheme="majorBidi" w:cstheme="majorBidi"/>
          <w:sz w:val="24"/>
          <w:szCs w:val="24"/>
        </w:rPr>
        <w:t xml:space="preserve"> </w:t>
      </w:r>
      <w:r w:rsidRPr="001D6295">
        <w:rPr>
          <w:rFonts w:asciiTheme="majorBidi" w:hAnsiTheme="majorBidi" w:cstheme="majorBidi"/>
          <w:sz w:val="24"/>
          <w:szCs w:val="24"/>
        </w:rPr>
        <w:t xml:space="preserve">was introduced by the Australian Federal Government </w:t>
      </w:r>
      <w:r w:rsidR="00D311C7">
        <w:rPr>
          <w:rFonts w:asciiTheme="majorBidi" w:hAnsiTheme="majorBidi" w:cstheme="majorBidi"/>
          <w:sz w:val="24"/>
          <w:szCs w:val="24"/>
        </w:rPr>
        <w:t>to respond</w:t>
      </w:r>
      <w:r w:rsidRPr="001D6295">
        <w:rPr>
          <w:rFonts w:asciiTheme="majorBidi" w:hAnsiTheme="majorBidi" w:cstheme="majorBidi"/>
          <w:sz w:val="24"/>
          <w:szCs w:val="24"/>
        </w:rPr>
        <w:t xml:space="preserve"> </w:t>
      </w:r>
      <w:r w:rsidR="00D311C7">
        <w:rPr>
          <w:rFonts w:asciiTheme="majorBidi" w:hAnsiTheme="majorBidi" w:cstheme="majorBidi"/>
          <w:sz w:val="24"/>
          <w:szCs w:val="24"/>
        </w:rPr>
        <w:t xml:space="preserve">to the global financial crisis </w:t>
      </w:r>
      <w:r w:rsidR="00F64E68">
        <w:rPr>
          <w:rFonts w:asciiTheme="majorBidi" w:hAnsiTheme="majorBidi" w:cstheme="majorBidi"/>
          <w:sz w:val="24"/>
          <w:szCs w:val="24"/>
        </w:rPr>
        <w:fldChar w:fldCharType="begin"/>
      </w:r>
      <w:r w:rsidR="00D311C7">
        <w:rPr>
          <w:rFonts w:asciiTheme="majorBidi" w:hAnsiTheme="majorBidi" w:cstheme="majorBidi"/>
          <w:sz w:val="24"/>
          <w:szCs w:val="24"/>
        </w:rPr>
        <w:instrText xml:space="preserve"> ADDIN EN.CITE &lt;EndNote&gt;&lt;Cite&gt;&lt;Author&gt;Government&lt;/Author&gt;&lt;Year&gt;2009&lt;/Year&gt;&lt;RecNum&gt;126&lt;/RecNum&gt;&lt;DisplayText&gt;(Government, 2009)&lt;/DisplayText&gt;&lt;record&gt;&lt;rec-number&gt;126&lt;/rec-number&gt;&lt;foreign-keys&gt;&lt;key app="EN" db-id="twdavsftzzww2rezrf2vzt5lwp2zxvvv25wx"&gt;126&lt;/key&gt;&lt;/foreign-keys&gt;&lt;ref-type name="Legal Rule or Regulation"&gt;50&lt;/ref-type&gt;&lt;contributors&gt;&lt;authors&gt;&lt;author&gt;Australian Government&lt;/author&gt;&lt;/authors&gt;&lt;secondary-authors&gt;&lt;author&gt;Canberra: Australian Government&lt;/author&gt;&lt;/secondary-authors&gt;&lt;/contributors&gt;&lt;titles&gt;&lt;title&gt;First Home Owners Boost—Commonwealth Budget. Supplementary Information&amp;#xD;to the States and Territories on the 2009–10 Budget&lt;/title&gt;&lt;/titles&gt;&lt;dates&gt;&lt;year&gt;2009&lt;/year&gt;&lt;/dates&gt;&lt;urls&gt;&lt;/urls&gt;&lt;/record&gt;&lt;/Cite&gt;&lt;/EndNote&gt;</w:instrText>
      </w:r>
      <w:r w:rsidR="00F64E68">
        <w:rPr>
          <w:rFonts w:asciiTheme="majorBidi" w:hAnsiTheme="majorBidi" w:cstheme="majorBidi"/>
          <w:sz w:val="24"/>
          <w:szCs w:val="24"/>
        </w:rPr>
        <w:fldChar w:fldCharType="separate"/>
      </w:r>
      <w:r w:rsidR="00D311C7">
        <w:rPr>
          <w:rFonts w:asciiTheme="majorBidi" w:hAnsiTheme="majorBidi" w:cstheme="majorBidi"/>
          <w:noProof/>
          <w:sz w:val="24"/>
          <w:szCs w:val="24"/>
        </w:rPr>
        <w:t>(</w:t>
      </w:r>
      <w:hyperlink w:anchor="_ENREF_27" w:tooltip="Government, 2009 #126" w:history="1">
        <w:r w:rsidR="00D101C9">
          <w:rPr>
            <w:rFonts w:asciiTheme="majorBidi" w:hAnsiTheme="majorBidi" w:cstheme="majorBidi"/>
            <w:noProof/>
            <w:sz w:val="24"/>
            <w:szCs w:val="24"/>
          </w:rPr>
          <w:t>Government, 2009</w:t>
        </w:r>
      </w:hyperlink>
      <w:r w:rsidR="00D311C7">
        <w:rPr>
          <w:rFonts w:asciiTheme="majorBidi" w:hAnsiTheme="majorBidi" w:cstheme="majorBidi"/>
          <w:noProof/>
          <w:sz w:val="24"/>
          <w:szCs w:val="24"/>
        </w:rPr>
        <w:t>)</w:t>
      </w:r>
      <w:r w:rsidR="00F64E68">
        <w:rPr>
          <w:rFonts w:asciiTheme="majorBidi" w:hAnsiTheme="majorBidi" w:cstheme="majorBidi"/>
          <w:sz w:val="24"/>
          <w:szCs w:val="24"/>
        </w:rPr>
        <w:fldChar w:fldCharType="end"/>
      </w:r>
      <w:r w:rsidRPr="001D6295">
        <w:rPr>
          <w:rFonts w:asciiTheme="majorBidi" w:hAnsiTheme="majorBidi" w:cstheme="majorBidi"/>
          <w:sz w:val="24"/>
          <w:szCs w:val="24"/>
        </w:rPr>
        <w:t>.</w:t>
      </w:r>
      <w:r w:rsidR="00CB53CC">
        <w:rPr>
          <w:rFonts w:asciiTheme="majorBidi" w:hAnsiTheme="majorBidi" w:cstheme="majorBidi"/>
          <w:sz w:val="24"/>
          <w:szCs w:val="24"/>
        </w:rPr>
        <w:t xml:space="preserve"> The grant seems to be successful in term of keeping the “</w:t>
      </w:r>
      <w:r w:rsidR="00CB53CC" w:rsidRPr="002F7775">
        <w:rPr>
          <w:rFonts w:asciiTheme="majorBidi" w:hAnsiTheme="majorBidi" w:cstheme="majorBidi"/>
          <w:sz w:val="24"/>
          <w:szCs w:val="24"/>
        </w:rPr>
        <w:t>rental, hiring &amp; real estate</w:t>
      </w:r>
      <w:r w:rsidR="00CB53CC">
        <w:rPr>
          <w:rFonts w:asciiTheme="majorBidi" w:hAnsiTheme="majorBidi" w:cstheme="majorBidi"/>
          <w:sz w:val="24"/>
          <w:szCs w:val="24"/>
        </w:rPr>
        <w:t>”</w:t>
      </w:r>
      <w:r w:rsidR="00CB53CC" w:rsidRPr="002F7775">
        <w:rPr>
          <w:rFonts w:asciiTheme="majorBidi" w:hAnsiTheme="majorBidi" w:cstheme="majorBidi"/>
          <w:sz w:val="24"/>
          <w:szCs w:val="24"/>
        </w:rPr>
        <w:t xml:space="preserve"> </w:t>
      </w:r>
      <w:r w:rsidR="00CB53CC">
        <w:rPr>
          <w:rFonts w:asciiTheme="majorBidi" w:hAnsiTheme="majorBidi" w:cstheme="majorBidi"/>
          <w:sz w:val="24"/>
          <w:szCs w:val="24"/>
        </w:rPr>
        <w:t xml:space="preserve">industry resilient, although Australia‘s housing market </w:t>
      </w:r>
      <w:r w:rsidR="00CB53CC" w:rsidRPr="00CB53CC">
        <w:rPr>
          <w:rFonts w:asciiTheme="majorBidi" w:hAnsiTheme="majorBidi" w:cstheme="majorBidi"/>
          <w:sz w:val="24"/>
          <w:szCs w:val="24"/>
        </w:rPr>
        <w:t>is one of the most expensive in the world</w:t>
      </w:r>
      <w:r w:rsidR="00CB53CC">
        <w:rPr>
          <w:rFonts w:asciiTheme="majorBidi" w:hAnsiTheme="majorBidi" w:cstheme="majorBidi"/>
          <w:sz w:val="24"/>
          <w:szCs w:val="24"/>
        </w:rPr>
        <w:t xml:space="preserve"> </w:t>
      </w:r>
      <w:r w:rsidR="00F64E68">
        <w:rPr>
          <w:rFonts w:asciiTheme="majorBidi" w:hAnsiTheme="majorBidi" w:cstheme="majorBidi"/>
          <w:sz w:val="24"/>
          <w:szCs w:val="24"/>
        </w:rPr>
        <w:fldChar w:fldCharType="begin"/>
      </w:r>
      <w:r w:rsidR="00CB53CC">
        <w:rPr>
          <w:rFonts w:asciiTheme="majorBidi" w:hAnsiTheme="majorBidi" w:cstheme="majorBidi"/>
          <w:sz w:val="24"/>
          <w:szCs w:val="24"/>
        </w:rPr>
        <w:instrText xml:space="preserve"> ADDIN EN.CITE &lt;EndNote&gt;&lt;Cite&gt;&lt;Author&gt;Gurran&lt;/Author&gt;&lt;Year&gt;2013&lt;/Year&gt;&lt;RecNum&gt;127&lt;/RecNum&gt;&lt;DisplayText&gt;(Gurran and Phibbs, 2013)&lt;/DisplayText&gt;&lt;record&gt;&lt;rec-number&gt;127&lt;/rec-number&gt;&lt;foreign-keys&gt;&lt;key app="EN" db-id="twdavsftzzww2rezrf2vzt5lwp2zxvvv25wx"&gt;127&lt;/key&gt;&lt;/foreign-keys&gt;&lt;ref-type name="Journal Article"&gt;17&lt;/ref-type&gt;&lt;contributors&gt;&lt;authors&gt;&lt;author&gt;Gurran, Nicole&lt;/author&gt;&lt;author&gt;Phibbs, Peter&lt;/author&gt;&lt;/authors&gt;&lt;/contributors&gt;&lt;titles&gt;&lt;title&gt;Housing supply and urban planning reform: the recent Australian experience, 2003–2012&lt;/title&gt;&lt;secondary-title&gt;International Journal of Housing Policy&lt;/secondary-title&gt;&lt;/titles&gt;&lt;periodical&gt;&lt;full-title&gt;International Journal of Housing Policy&lt;/full-title&gt;&lt;/periodical&gt;&lt;pages&gt;381-407&lt;/pages&gt;&lt;volume&gt;13&lt;/volume&gt;&lt;number&gt;4&lt;/number&gt;&lt;dates&gt;&lt;year&gt;2013&lt;/year&gt;&lt;/dates&gt;&lt;isbn&gt;1461-6718&lt;/isbn&gt;&lt;urls&gt;&lt;/urls&gt;&lt;/record&gt;&lt;/Cite&gt;&lt;/EndNote&gt;</w:instrText>
      </w:r>
      <w:r w:rsidR="00F64E68">
        <w:rPr>
          <w:rFonts w:asciiTheme="majorBidi" w:hAnsiTheme="majorBidi" w:cstheme="majorBidi"/>
          <w:sz w:val="24"/>
          <w:szCs w:val="24"/>
        </w:rPr>
        <w:fldChar w:fldCharType="separate"/>
      </w:r>
      <w:r w:rsidR="00CB53CC">
        <w:rPr>
          <w:rFonts w:asciiTheme="majorBidi" w:hAnsiTheme="majorBidi" w:cstheme="majorBidi"/>
          <w:noProof/>
          <w:sz w:val="24"/>
          <w:szCs w:val="24"/>
        </w:rPr>
        <w:t>(</w:t>
      </w:r>
      <w:hyperlink w:anchor="_ENREF_29" w:tooltip="Gurran, 2013 #127" w:history="1">
        <w:r w:rsidR="00D101C9">
          <w:rPr>
            <w:rFonts w:asciiTheme="majorBidi" w:hAnsiTheme="majorBidi" w:cstheme="majorBidi"/>
            <w:noProof/>
            <w:sz w:val="24"/>
            <w:szCs w:val="24"/>
          </w:rPr>
          <w:t>Gurran and Phibbs, 2013</w:t>
        </w:r>
      </w:hyperlink>
      <w:r w:rsidR="00CB53CC">
        <w:rPr>
          <w:rFonts w:asciiTheme="majorBidi" w:hAnsiTheme="majorBidi" w:cstheme="majorBidi"/>
          <w:noProof/>
          <w:sz w:val="24"/>
          <w:szCs w:val="24"/>
        </w:rPr>
        <w:t>)</w:t>
      </w:r>
      <w:r w:rsidR="00F64E68">
        <w:rPr>
          <w:rFonts w:asciiTheme="majorBidi" w:hAnsiTheme="majorBidi" w:cstheme="majorBidi"/>
          <w:sz w:val="24"/>
          <w:szCs w:val="24"/>
        </w:rPr>
        <w:fldChar w:fldCharType="end"/>
      </w:r>
      <w:r w:rsidR="00CB53CC">
        <w:rPr>
          <w:rFonts w:asciiTheme="majorBidi" w:hAnsiTheme="majorBidi" w:cstheme="majorBidi"/>
          <w:sz w:val="24"/>
          <w:szCs w:val="24"/>
        </w:rPr>
        <w:t xml:space="preserve">. Other than conservative policies </w:t>
      </w:r>
      <w:r w:rsidR="00D330FD">
        <w:rPr>
          <w:rFonts w:asciiTheme="majorBidi" w:hAnsiTheme="majorBidi" w:cstheme="majorBidi"/>
          <w:sz w:val="24"/>
          <w:szCs w:val="24"/>
        </w:rPr>
        <w:t xml:space="preserve">adopted </w:t>
      </w:r>
      <w:r w:rsidR="00CB53CC">
        <w:rPr>
          <w:rFonts w:asciiTheme="majorBidi" w:hAnsiTheme="majorBidi" w:cstheme="majorBidi"/>
          <w:sz w:val="24"/>
          <w:szCs w:val="24"/>
        </w:rPr>
        <w:t>by the</w:t>
      </w:r>
      <w:r w:rsidR="00D330FD">
        <w:rPr>
          <w:rFonts w:asciiTheme="majorBidi" w:hAnsiTheme="majorBidi" w:cstheme="majorBidi"/>
          <w:sz w:val="24"/>
          <w:szCs w:val="24"/>
        </w:rPr>
        <w:t xml:space="preserve"> Australian</w:t>
      </w:r>
      <w:r w:rsidR="00CB53CC">
        <w:rPr>
          <w:rFonts w:asciiTheme="majorBidi" w:hAnsiTheme="majorBidi" w:cstheme="majorBidi"/>
          <w:sz w:val="24"/>
          <w:szCs w:val="24"/>
        </w:rPr>
        <w:t xml:space="preserve"> government </w:t>
      </w:r>
      <w:r w:rsidR="00F64E68">
        <w:rPr>
          <w:rFonts w:asciiTheme="majorBidi" w:hAnsiTheme="majorBidi" w:cstheme="majorBidi"/>
          <w:sz w:val="24"/>
          <w:szCs w:val="24"/>
        </w:rPr>
        <w:fldChar w:fldCharType="begin"/>
      </w:r>
      <w:r w:rsidR="00CB53CC">
        <w:rPr>
          <w:rFonts w:asciiTheme="majorBidi" w:hAnsiTheme="majorBidi" w:cstheme="majorBidi"/>
          <w:sz w:val="24"/>
          <w:szCs w:val="24"/>
        </w:rPr>
        <w:instrText xml:space="preserve"> ADDIN EN.CITE &lt;EndNote&gt;&lt;Cite&gt;&lt;Author&gt;Batten&lt;/Author&gt;&lt;Year&gt;1999&lt;/Year&gt;&lt;RecNum&gt;129&lt;/RecNum&gt;&lt;DisplayText&gt;(Batten, 1999)&lt;/DisplayText&gt;&lt;record&gt;&lt;rec-number&gt;129&lt;/rec-number&gt;&lt;foreign-keys&gt;&lt;key app="EN" db-id="twdavsftzzww2rezrf2vzt5lwp2zxvvv25wx"&gt;129&lt;/key&gt;&lt;/foreign-keys&gt;&lt;ref-type name="Journal Article"&gt;17&lt;/ref-type&gt;&lt;contributors&gt;&lt;authors&gt;&lt;author&gt;Batten, David C&lt;/author&gt;&lt;/authors&gt;&lt;/contributors&gt;&lt;titles&gt;&lt;title&gt;The Mismatch Argument: The construction of a housing orthodoxy in Australia&lt;/title&gt;&lt;secondary-title&gt;Urban Studies&lt;/secondary-title&gt;&lt;/titles&gt;&lt;periodical&gt;&lt;full-title&gt;Urban Studies&lt;/full-title&gt;&lt;/periodical&gt;&lt;pages&gt;137-151&lt;/pages&gt;&lt;volume&gt;36&lt;/volume&gt;&lt;number&gt;1&lt;/number&gt;&lt;dates&gt;&lt;year&gt;1999&lt;/year&gt;&lt;/dates&gt;&lt;isbn&gt;0042-0980&lt;/isbn&gt;&lt;urls&gt;&lt;/urls&gt;&lt;/record&gt;&lt;/Cite&gt;&lt;/EndNote&gt;</w:instrText>
      </w:r>
      <w:r w:rsidR="00F64E68">
        <w:rPr>
          <w:rFonts w:asciiTheme="majorBidi" w:hAnsiTheme="majorBidi" w:cstheme="majorBidi"/>
          <w:sz w:val="24"/>
          <w:szCs w:val="24"/>
        </w:rPr>
        <w:fldChar w:fldCharType="separate"/>
      </w:r>
      <w:r w:rsidR="00CB53CC">
        <w:rPr>
          <w:rFonts w:asciiTheme="majorBidi" w:hAnsiTheme="majorBidi" w:cstheme="majorBidi"/>
          <w:noProof/>
          <w:sz w:val="24"/>
          <w:szCs w:val="24"/>
        </w:rPr>
        <w:t>(</w:t>
      </w:r>
      <w:hyperlink w:anchor="_ENREF_4" w:tooltip="Batten, 1999 #129" w:history="1">
        <w:r w:rsidR="00D101C9">
          <w:rPr>
            <w:rFonts w:asciiTheme="majorBidi" w:hAnsiTheme="majorBidi" w:cstheme="majorBidi"/>
            <w:noProof/>
            <w:sz w:val="24"/>
            <w:szCs w:val="24"/>
          </w:rPr>
          <w:t>Batten, 1999</w:t>
        </w:r>
      </w:hyperlink>
      <w:r w:rsidR="00CB53CC">
        <w:rPr>
          <w:rFonts w:asciiTheme="majorBidi" w:hAnsiTheme="majorBidi" w:cstheme="majorBidi"/>
          <w:noProof/>
          <w:sz w:val="24"/>
          <w:szCs w:val="24"/>
        </w:rPr>
        <w:t>)</w:t>
      </w:r>
      <w:r w:rsidR="00F64E68">
        <w:rPr>
          <w:rFonts w:asciiTheme="majorBidi" w:hAnsiTheme="majorBidi" w:cstheme="majorBidi"/>
          <w:sz w:val="24"/>
          <w:szCs w:val="24"/>
        </w:rPr>
        <w:fldChar w:fldCharType="end"/>
      </w:r>
      <w:r w:rsidR="00CB53CC">
        <w:rPr>
          <w:rFonts w:asciiTheme="majorBidi" w:hAnsiTheme="majorBidi" w:cstheme="majorBidi"/>
          <w:sz w:val="24"/>
          <w:szCs w:val="24"/>
        </w:rPr>
        <w:t xml:space="preserve"> to </w:t>
      </w:r>
      <w:r w:rsidR="00D330FD">
        <w:rPr>
          <w:rFonts w:asciiTheme="majorBidi" w:hAnsiTheme="majorBidi" w:cstheme="majorBidi"/>
          <w:sz w:val="24"/>
          <w:szCs w:val="24"/>
        </w:rPr>
        <w:t>maintain the stability of</w:t>
      </w:r>
      <w:r w:rsidR="00CB53CC">
        <w:rPr>
          <w:rFonts w:asciiTheme="majorBidi" w:hAnsiTheme="majorBidi" w:cstheme="majorBidi"/>
          <w:sz w:val="24"/>
          <w:szCs w:val="24"/>
        </w:rPr>
        <w:t xml:space="preserve"> the housing market, </w:t>
      </w:r>
      <w:r w:rsidR="00CD6664">
        <w:rPr>
          <w:rFonts w:asciiTheme="majorBidi" w:hAnsiTheme="majorBidi" w:cstheme="majorBidi"/>
          <w:sz w:val="24"/>
          <w:szCs w:val="24"/>
        </w:rPr>
        <w:t>the structure of the housing market of Australia</w:t>
      </w:r>
      <w:r w:rsidR="00D330FD">
        <w:rPr>
          <w:rFonts w:asciiTheme="majorBidi" w:hAnsiTheme="majorBidi" w:cstheme="majorBidi"/>
          <w:sz w:val="24"/>
          <w:szCs w:val="24"/>
        </w:rPr>
        <w:t xml:space="preserve"> (</w:t>
      </w:r>
      <w:r w:rsidR="00CD6664">
        <w:rPr>
          <w:rFonts w:asciiTheme="majorBidi" w:hAnsiTheme="majorBidi" w:cstheme="majorBidi"/>
          <w:sz w:val="24"/>
          <w:szCs w:val="24"/>
        </w:rPr>
        <w:t xml:space="preserve">which includes </w:t>
      </w:r>
      <w:r w:rsidR="00CD6664" w:rsidRPr="00CD6664">
        <w:rPr>
          <w:rFonts w:asciiTheme="majorBidi" w:hAnsiTheme="majorBidi" w:cstheme="majorBidi"/>
          <w:sz w:val="24"/>
          <w:szCs w:val="24"/>
        </w:rPr>
        <w:t>70% of</w:t>
      </w:r>
      <w:r w:rsidR="00CD6664">
        <w:rPr>
          <w:rFonts w:asciiTheme="majorBidi" w:hAnsiTheme="majorBidi" w:cstheme="majorBidi"/>
          <w:sz w:val="24"/>
          <w:szCs w:val="24"/>
        </w:rPr>
        <w:t xml:space="preserve"> </w:t>
      </w:r>
      <w:r w:rsidR="00CD6664" w:rsidRPr="00CD6664">
        <w:rPr>
          <w:rFonts w:asciiTheme="majorBidi" w:hAnsiTheme="majorBidi" w:cstheme="majorBidi"/>
          <w:sz w:val="24"/>
          <w:szCs w:val="24"/>
        </w:rPr>
        <w:t xml:space="preserve">households </w:t>
      </w:r>
      <w:r w:rsidR="00CD6664">
        <w:rPr>
          <w:rFonts w:asciiTheme="majorBidi" w:hAnsiTheme="majorBidi" w:cstheme="majorBidi"/>
          <w:sz w:val="24"/>
          <w:szCs w:val="24"/>
        </w:rPr>
        <w:t xml:space="preserve">to live in owner-occupied housing, </w:t>
      </w:r>
      <w:r w:rsidR="00CD6664" w:rsidRPr="00CD6664">
        <w:rPr>
          <w:rFonts w:asciiTheme="majorBidi" w:hAnsiTheme="majorBidi" w:cstheme="majorBidi"/>
          <w:sz w:val="24"/>
          <w:szCs w:val="24"/>
        </w:rPr>
        <w:t xml:space="preserve">around 25% </w:t>
      </w:r>
      <w:r w:rsidR="00CD6664">
        <w:rPr>
          <w:rFonts w:asciiTheme="majorBidi" w:hAnsiTheme="majorBidi" w:cstheme="majorBidi"/>
          <w:sz w:val="24"/>
          <w:szCs w:val="24"/>
        </w:rPr>
        <w:t xml:space="preserve">to </w:t>
      </w:r>
      <w:r w:rsidR="00CD6664" w:rsidRPr="00CD6664">
        <w:rPr>
          <w:rFonts w:asciiTheme="majorBidi" w:hAnsiTheme="majorBidi" w:cstheme="majorBidi"/>
          <w:sz w:val="24"/>
          <w:szCs w:val="24"/>
        </w:rPr>
        <w:t>live in dwellings</w:t>
      </w:r>
      <w:r w:rsidR="00CD6664">
        <w:rPr>
          <w:rFonts w:asciiTheme="majorBidi" w:hAnsiTheme="majorBidi" w:cstheme="majorBidi"/>
          <w:sz w:val="24"/>
          <w:szCs w:val="24"/>
        </w:rPr>
        <w:t xml:space="preserve"> </w:t>
      </w:r>
      <w:r w:rsidR="00D330FD">
        <w:rPr>
          <w:rFonts w:asciiTheme="majorBidi" w:hAnsiTheme="majorBidi" w:cstheme="majorBidi"/>
          <w:sz w:val="24"/>
          <w:szCs w:val="24"/>
        </w:rPr>
        <w:t>rented</w:t>
      </w:r>
      <w:r w:rsidR="00CD6664" w:rsidRPr="00CD6664">
        <w:rPr>
          <w:rFonts w:asciiTheme="majorBidi" w:hAnsiTheme="majorBidi" w:cstheme="majorBidi"/>
          <w:sz w:val="24"/>
          <w:szCs w:val="24"/>
        </w:rPr>
        <w:t xml:space="preserve"> from private landlords</w:t>
      </w:r>
      <w:r w:rsidR="00CD6664">
        <w:rPr>
          <w:rFonts w:asciiTheme="majorBidi" w:hAnsiTheme="majorBidi" w:cstheme="majorBidi"/>
          <w:sz w:val="24"/>
          <w:szCs w:val="24"/>
        </w:rPr>
        <w:t xml:space="preserve"> and t</w:t>
      </w:r>
      <w:r w:rsidR="00CD6664" w:rsidRPr="00CD6664">
        <w:rPr>
          <w:rFonts w:asciiTheme="majorBidi" w:hAnsiTheme="majorBidi" w:cstheme="majorBidi"/>
          <w:sz w:val="24"/>
          <w:szCs w:val="24"/>
        </w:rPr>
        <w:t xml:space="preserve">he remaining </w:t>
      </w:r>
      <w:r w:rsidR="00CD6664" w:rsidRPr="00CD6664">
        <w:rPr>
          <w:rFonts w:asciiTheme="majorBidi" w:hAnsiTheme="majorBidi" w:cstheme="majorBidi"/>
          <w:sz w:val="24"/>
          <w:szCs w:val="24"/>
        </w:rPr>
        <w:lastRenderedPageBreak/>
        <w:t>5% live in social or affordable</w:t>
      </w:r>
      <w:r w:rsidR="00CD6664">
        <w:rPr>
          <w:rFonts w:asciiTheme="majorBidi" w:hAnsiTheme="majorBidi" w:cstheme="majorBidi"/>
          <w:sz w:val="24"/>
          <w:szCs w:val="24"/>
        </w:rPr>
        <w:t xml:space="preserve"> </w:t>
      </w:r>
      <w:r w:rsidR="00CD6664" w:rsidRPr="00CD6664">
        <w:rPr>
          <w:rFonts w:asciiTheme="majorBidi" w:hAnsiTheme="majorBidi" w:cstheme="majorBidi"/>
          <w:sz w:val="24"/>
          <w:szCs w:val="24"/>
        </w:rPr>
        <w:t>housing</w:t>
      </w:r>
      <w:r w:rsidR="00D330FD">
        <w:rPr>
          <w:rFonts w:asciiTheme="majorBidi" w:hAnsiTheme="majorBidi" w:cstheme="majorBidi"/>
          <w:sz w:val="24"/>
          <w:szCs w:val="24"/>
        </w:rPr>
        <w:t>)</w:t>
      </w:r>
      <w:r w:rsidR="00CD6664">
        <w:rPr>
          <w:rFonts w:asciiTheme="majorBidi" w:hAnsiTheme="majorBidi" w:cstheme="majorBidi"/>
          <w:sz w:val="24"/>
          <w:szCs w:val="24"/>
        </w:rPr>
        <w:t xml:space="preserve"> makes it a special case </w:t>
      </w:r>
      <w:r w:rsidR="00F64E68">
        <w:rPr>
          <w:rFonts w:asciiTheme="majorBidi" w:hAnsiTheme="majorBidi" w:cstheme="majorBidi"/>
          <w:sz w:val="24"/>
          <w:szCs w:val="24"/>
        </w:rPr>
        <w:fldChar w:fldCharType="begin"/>
      </w:r>
      <w:r w:rsidR="00CD6664">
        <w:rPr>
          <w:rFonts w:asciiTheme="majorBidi" w:hAnsiTheme="majorBidi" w:cstheme="majorBidi"/>
          <w:sz w:val="24"/>
          <w:szCs w:val="24"/>
        </w:rPr>
        <w:instrText xml:space="preserve"> ADDIN EN.CITE &lt;EndNote&gt;&lt;Cite&gt;&lt;Author&gt;Yates&lt;/Author&gt;&lt;Year&gt;2013&lt;/Year&gt;&lt;RecNum&gt;128&lt;/RecNum&gt;&lt;DisplayText&gt;(Yates, 2013)&lt;/DisplayText&gt;&lt;record&gt;&lt;rec-number&gt;128&lt;/rec-number&gt;&lt;foreign-keys&gt;&lt;key app="EN" db-id="twdavsftzzww2rezrf2vzt5lwp2zxvvv25wx"&gt;128&lt;/key&gt;&lt;/foreign-keys&gt;&lt;ref-type name="Journal Article"&gt;17&lt;/ref-type&gt;&lt;contributors&gt;&lt;authors&gt;&lt;author&gt;Yates, Judith&lt;/author&gt;&lt;/authors&gt;&lt;/contributors&gt;&lt;titles&gt;&lt;title&gt;Evaluating social and affordable housing reform in Australia: lessons to be learned from history&lt;/title&gt;&lt;secondary-title&gt;International Journal of Housing Policy&lt;/secondary-title&gt;&lt;/titles&gt;&lt;periodical&gt;&lt;full-title&gt;International Journal of Housing Policy&lt;/full-title&gt;&lt;/periodical&gt;&lt;pages&gt;111-133&lt;/pages&gt;&lt;volume&gt;13&lt;/volume&gt;&lt;number&gt;2&lt;/number&gt;&lt;dates&gt;&lt;year&gt;2013&lt;/year&gt;&lt;/dates&gt;&lt;isbn&gt;1461-6718&lt;/isbn&gt;&lt;urls&gt;&lt;/urls&gt;&lt;/record&gt;&lt;/Cite&gt;&lt;/EndNote&gt;</w:instrText>
      </w:r>
      <w:r w:rsidR="00F64E68">
        <w:rPr>
          <w:rFonts w:asciiTheme="majorBidi" w:hAnsiTheme="majorBidi" w:cstheme="majorBidi"/>
          <w:sz w:val="24"/>
          <w:szCs w:val="24"/>
        </w:rPr>
        <w:fldChar w:fldCharType="separate"/>
      </w:r>
      <w:r w:rsidR="00CD6664">
        <w:rPr>
          <w:rFonts w:asciiTheme="majorBidi" w:hAnsiTheme="majorBidi" w:cstheme="majorBidi"/>
          <w:noProof/>
          <w:sz w:val="24"/>
          <w:szCs w:val="24"/>
        </w:rPr>
        <w:t>(</w:t>
      </w:r>
      <w:hyperlink w:anchor="_ENREF_60" w:tooltip="Yates, 2013 #128" w:history="1">
        <w:r w:rsidR="00D101C9">
          <w:rPr>
            <w:rFonts w:asciiTheme="majorBidi" w:hAnsiTheme="majorBidi" w:cstheme="majorBidi"/>
            <w:noProof/>
            <w:sz w:val="24"/>
            <w:szCs w:val="24"/>
          </w:rPr>
          <w:t>Yates, 2013</w:t>
        </w:r>
      </w:hyperlink>
      <w:r w:rsidR="00CD6664">
        <w:rPr>
          <w:rFonts w:asciiTheme="majorBidi" w:hAnsiTheme="majorBidi" w:cstheme="majorBidi"/>
          <w:noProof/>
          <w:sz w:val="24"/>
          <w:szCs w:val="24"/>
        </w:rPr>
        <w:t>)</w:t>
      </w:r>
      <w:r w:rsidR="00F64E68">
        <w:rPr>
          <w:rFonts w:asciiTheme="majorBidi" w:hAnsiTheme="majorBidi" w:cstheme="majorBidi"/>
          <w:sz w:val="24"/>
          <w:szCs w:val="24"/>
        </w:rPr>
        <w:fldChar w:fldCharType="end"/>
      </w:r>
      <w:r w:rsidR="00CD6664">
        <w:rPr>
          <w:rFonts w:asciiTheme="majorBidi" w:hAnsiTheme="majorBidi" w:cstheme="majorBidi"/>
          <w:sz w:val="24"/>
          <w:szCs w:val="24"/>
        </w:rPr>
        <w:t xml:space="preserve">. </w:t>
      </w:r>
      <w:r w:rsidR="007C2E02">
        <w:rPr>
          <w:rFonts w:asciiTheme="majorBidi" w:hAnsiTheme="majorBidi" w:cstheme="majorBidi"/>
          <w:sz w:val="24"/>
          <w:szCs w:val="24"/>
        </w:rPr>
        <w:t xml:space="preserve">All of these special characteristics of the housing market of Australia make it an interesting </w:t>
      </w:r>
      <w:r w:rsidR="002829AD">
        <w:rPr>
          <w:rFonts w:asciiTheme="majorBidi" w:hAnsiTheme="majorBidi" w:cstheme="majorBidi"/>
          <w:sz w:val="24"/>
          <w:szCs w:val="24"/>
        </w:rPr>
        <w:t>instance</w:t>
      </w:r>
      <w:r w:rsidR="007C2E02">
        <w:rPr>
          <w:rFonts w:asciiTheme="majorBidi" w:hAnsiTheme="majorBidi" w:cstheme="majorBidi"/>
          <w:sz w:val="24"/>
          <w:szCs w:val="24"/>
        </w:rPr>
        <w:t xml:space="preserve"> to be thoroughly modelled for planning purposes as it is expected that major Australian cities would follow patterns like those of other metropolitan cities around the world as a large flow of low to medium income people and immigrants start moving to the outskirts of major cities </w:t>
      </w:r>
      <w:r w:rsidR="00F64E68">
        <w:rPr>
          <w:rFonts w:asciiTheme="majorBidi" w:hAnsiTheme="majorBidi" w:cstheme="majorBidi"/>
          <w:sz w:val="24"/>
          <w:szCs w:val="24"/>
        </w:rPr>
        <w:fldChar w:fldCharType="begin"/>
      </w:r>
      <w:r w:rsidR="007C2E02">
        <w:rPr>
          <w:rFonts w:asciiTheme="majorBidi" w:hAnsiTheme="majorBidi" w:cstheme="majorBidi"/>
          <w:sz w:val="24"/>
          <w:szCs w:val="24"/>
        </w:rPr>
        <w:instrText xml:space="preserve"> ADDIN EN.CITE &lt;EndNote&gt;&lt;Cite&gt;&lt;Author&gt;Vidyattama&lt;/Author&gt;&lt;Year&gt;2013&lt;/Year&gt;&lt;RecNum&gt;130&lt;/RecNum&gt;&lt;DisplayText&gt;(Vidyattama et al., 2013)&lt;/DisplayText&gt;&lt;record&gt;&lt;rec-number&gt;130&lt;/rec-number&gt;&lt;foreign-keys&gt;&lt;key app="EN" db-id="twdavsftzzww2rezrf2vzt5lwp2zxvvv25wx"&gt;130&lt;/key&gt;&lt;/foreign-keys&gt;&lt;ref-type name="Journal Article"&gt;17&lt;/ref-type&gt;&lt;contributors&gt;&lt;authors&gt;&lt;author&gt;Vidyattama, Yogi&lt;/author&gt;&lt;author&gt;Tanton, Robert&lt;/author&gt;&lt;author&gt;Nepal, Binod&lt;/author&gt;&lt;/authors&gt;&lt;/contributors&gt;&lt;titles&gt;&lt;title&gt;The Effect of Transport Costs on Housing-related Financial Stress in Australia&lt;/title&gt;&lt;secondary-title&gt;Urban Studies&lt;/secondary-title&gt;&lt;/titles&gt;&lt;periodical&gt;&lt;full-title&gt;Urban Studies&lt;/full-title&gt;&lt;/periodical&gt;&lt;pages&gt;1779-1795&lt;/pages&gt;&lt;volume&gt;50&lt;/volume&gt;&lt;number&gt;9&lt;/number&gt;&lt;dates&gt;&lt;year&gt;2013&lt;/year&gt;&lt;/dates&gt;&lt;isbn&gt;0042-0980&lt;/isbn&gt;&lt;urls&gt;&lt;/urls&gt;&lt;/record&gt;&lt;/Cite&gt;&lt;/EndNote&gt;</w:instrText>
      </w:r>
      <w:r w:rsidR="00F64E68">
        <w:rPr>
          <w:rFonts w:asciiTheme="majorBidi" w:hAnsiTheme="majorBidi" w:cstheme="majorBidi"/>
          <w:sz w:val="24"/>
          <w:szCs w:val="24"/>
        </w:rPr>
        <w:fldChar w:fldCharType="separate"/>
      </w:r>
      <w:r w:rsidR="007C2E02">
        <w:rPr>
          <w:rFonts w:asciiTheme="majorBidi" w:hAnsiTheme="majorBidi" w:cstheme="majorBidi"/>
          <w:noProof/>
          <w:sz w:val="24"/>
          <w:szCs w:val="24"/>
        </w:rPr>
        <w:t>(</w:t>
      </w:r>
      <w:hyperlink w:anchor="_ENREF_57" w:tooltip="Vidyattama, 2013 #130" w:history="1">
        <w:r w:rsidR="00D101C9">
          <w:rPr>
            <w:rFonts w:asciiTheme="majorBidi" w:hAnsiTheme="majorBidi" w:cstheme="majorBidi"/>
            <w:noProof/>
            <w:sz w:val="24"/>
            <w:szCs w:val="24"/>
          </w:rPr>
          <w:t>Vidyattama et al., 2013</w:t>
        </w:r>
      </w:hyperlink>
      <w:r w:rsidR="007C2E02">
        <w:rPr>
          <w:rFonts w:asciiTheme="majorBidi" w:hAnsiTheme="majorBidi" w:cstheme="majorBidi"/>
          <w:noProof/>
          <w:sz w:val="24"/>
          <w:szCs w:val="24"/>
        </w:rPr>
        <w:t>)</w:t>
      </w:r>
      <w:r w:rsidR="00F64E68">
        <w:rPr>
          <w:rFonts w:asciiTheme="majorBidi" w:hAnsiTheme="majorBidi" w:cstheme="majorBidi"/>
          <w:sz w:val="24"/>
          <w:szCs w:val="24"/>
        </w:rPr>
        <w:fldChar w:fldCharType="end"/>
      </w:r>
      <w:r w:rsidR="007C2E02">
        <w:rPr>
          <w:rFonts w:asciiTheme="majorBidi" w:hAnsiTheme="majorBidi" w:cstheme="majorBidi"/>
          <w:sz w:val="24"/>
          <w:szCs w:val="24"/>
        </w:rPr>
        <w:t xml:space="preserve">.    </w:t>
      </w:r>
    </w:p>
    <w:p w14:paraId="40508352" w14:textId="77777777" w:rsidR="00AC4BC4" w:rsidRDefault="00AC4BC4" w:rsidP="00EB2C4D">
      <w:pPr>
        <w:spacing w:after="0"/>
        <w:rPr>
          <w:rFonts w:asciiTheme="majorBidi" w:hAnsiTheme="majorBidi" w:cstheme="majorBidi"/>
          <w:b/>
          <w:bCs/>
          <w:sz w:val="24"/>
          <w:szCs w:val="24"/>
        </w:rPr>
      </w:pPr>
    </w:p>
    <w:p w14:paraId="6BCABBE6" w14:textId="77777777" w:rsidR="00DE1E81" w:rsidRPr="00073A87" w:rsidRDefault="00DE1E81" w:rsidP="00EB2C4D">
      <w:pPr>
        <w:spacing w:after="0"/>
        <w:rPr>
          <w:rFonts w:asciiTheme="majorBidi" w:hAnsiTheme="majorBidi" w:cstheme="majorBidi"/>
          <w:b/>
          <w:bCs/>
          <w:sz w:val="24"/>
          <w:szCs w:val="24"/>
        </w:rPr>
      </w:pPr>
      <w:r w:rsidRPr="00073A87">
        <w:rPr>
          <w:rFonts w:asciiTheme="majorBidi" w:hAnsiTheme="majorBidi" w:cstheme="majorBidi"/>
          <w:b/>
          <w:bCs/>
          <w:sz w:val="24"/>
          <w:szCs w:val="24"/>
        </w:rPr>
        <w:t>Methodology</w:t>
      </w:r>
    </w:p>
    <w:p w14:paraId="5B9761F6" w14:textId="77777777" w:rsidR="00045495" w:rsidRDefault="00822C61" w:rsidP="004F1614">
      <w:pPr>
        <w:spacing w:after="0"/>
        <w:ind w:right="855"/>
        <w:jc w:val="both"/>
        <w:rPr>
          <w:rFonts w:asciiTheme="majorBidi" w:hAnsiTheme="majorBidi" w:cstheme="majorBidi"/>
          <w:sz w:val="24"/>
          <w:szCs w:val="24"/>
        </w:rPr>
      </w:pPr>
      <w:r>
        <w:rPr>
          <w:rFonts w:asciiTheme="majorBidi" w:hAnsiTheme="majorBidi" w:cstheme="majorBidi"/>
          <w:sz w:val="24"/>
          <w:szCs w:val="24"/>
        </w:rPr>
        <w:t xml:space="preserve">As discussed in the “Study Contribution” section, </w:t>
      </w:r>
      <w:r w:rsidR="00045495">
        <w:rPr>
          <w:rFonts w:asciiTheme="majorBidi" w:hAnsiTheme="majorBidi" w:cstheme="majorBidi"/>
          <w:sz w:val="24"/>
          <w:szCs w:val="24"/>
        </w:rPr>
        <w:t xml:space="preserve">the literature recognizes </w:t>
      </w:r>
      <w:r>
        <w:rPr>
          <w:rFonts w:asciiTheme="majorBidi" w:hAnsiTheme="majorBidi" w:cstheme="majorBidi"/>
          <w:sz w:val="24"/>
          <w:szCs w:val="24"/>
        </w:rPr>
        <w:t xml:space="preserve">relocation timing </w:t>
      </w:r>
      <w:r w:rsidR="00045495">
        <w:rPr>
          <w:rFonts w:asciiTheme="majorBidi" w:hAnsiTheme="majorBidi" w:cstheme="majorBidi"/>
          <w:sz w:val="24"/>
          <w:szCs w:val="24"/>
        </w:rPr>
        <w:t>to be an important decision along with the reason for relocation. Hazard-based formulations have been discussed in the literature as a suitable tool for modelling relocation ti</w:t>
      </w:r>
      <w:r w:rsidR="00BC3E1D">
        <w:rPr>
          <w:rFonts w:asciiTheme="majorBidi" w:hAnsiTheme="majorBidi" w:cstheme="majorBidi"/>
          <w:sz w:val="24"/>
          <w:szCs w:val="24"/>
        </w:rPr>
        <w:t xml:space="preserve">ming. This section, discusses a flexible (in terms of the base line hazard function) </w:t>
      </w:r>
      <w:r w:rsidR="00045495">
        <w:rPr>
          <w:rFonts w:asciiTheme="majorBidi" w:hAnsiTheme="majorBidi" w:cstheme="majorBidi"/>
          <w:sz w:val="24"/>
          <w:szCs w:val="24"/>
        </w:rPr>
        <w:t xml:space="preserve">competing formulation for modelling both relocation timing and reason in a unified structure. </w:t>
      </w:r>
    </w:p>
    <w:p w14:paraId="5995FA80" w14:textId="77777777" w:rsidR="00BD71C8" w:rsidRPr="00073A87" w:rsidRDefault="00045495" w:rsidP="004F1614">
      <w:pPr>
        <w:spacing w:after="0"/>
        <w:ind w:right="855"/>
        <w:jc w:val="both"/>
        <w:rPr>
          <w:rFonts w:asciiTheme="majorBidi" w:hAnsiTheme="majorBidi" w:cstheme="majorBidi"/>
          <w:sz w:val="24"/>
          <w:szCs w:val="24"/>
        </w:rPr>
      </w:pPr>
      <w:r>
        <w:rPr>
          <w:rFonts w:asciiTheme="majorBidi" w:hAnsiTheme="majorBidi" w:cstheme="majorBidi"/>
          <w:sz w:val="24"/>
          <w:szCs w:val="24"/>
        </w:rPr>
        <w:t xml:space="preserve"> </w:t>
      </w:r>
      <w:r w:rsidR="00417DE4">
        <w:rPr>
          <w:rFonts w:asciiTheme="majorBidi" w:hAnsiTheme="majorBidi" w:cstheme="majorBidi"/>
          <w:sz w:val="24"/>
          <w:szCs w:val="24"/>
        </w:rPr>
        <w:tab/>
      </w:r>
      <w:r w:rsidR="00291D4C">
        <w:rPr>
          <w:rFonts w:asciiTheme="majorBidi" w:hAnsiTheme="majorBidi" w:cstheme="majorBidi"/>
          <w:sz w:val="24"/>
          <w:szCs w:val="24"/>
        </w:rPr>
        <w:t>T</w:t>
      </w:r>
      <w:r w:rsidR="00111309">
        <w:rPr>
          <w:rFonts w:asciiTheme="majorBidi" w:hAnsiTheme="majorBidi" w:cstheme="majorBidi"/>
          <w:sz w:val="24"/>
          <w:szCs w:val="24"/>
        </w:rPr>
        <w:t xml:space="preserve">he </w:t>
      </w:r>
      <w:r w:rsidR="00111309" w:rsidRPr="00111309">
        <w:rPr>
          <w:rFonts w:asciiTheme="majorBidi" w:hAnsiTheme="majorBidi" w:cstheme="majorBidi"/>
          <w:sz w:val="24"/>
          <w:szCs w:val="24"/>
        </w:rPr>
        <w:t>timing</w:t>
      </w:r>
      <w:r w:rsidR="00BD71C8" w:rsidRPr="00073A87">
        <w:rPr>
          <w:rFonts w:asciiTheme="majorBidi" w:hAnsiTheme="majorBidi" w:cstheme="majorBidi"/>
          <w:sz w:val="24"/>
          <w:szCs w:val="24"/>
        </w:rPr>
        <w:t xml:space="preserve"> failure </w:t>
      </w:r>
      <w:proofErr w:type="spellStart"/>
      <w:r w:rsidR="00111309" w:rsidRPr="00111309">
        <w:rPr>
          <w:rFonts w:asciiTheme="majorBidi" w:hAnsiTheme="majorBidi" w:cstheme="majorBidi"/>
          <w:i/>
          <w:iCs/>
          <w:sz w:val="24"/>
          <w:szCs w:val="24"/>
        </w:rPr>
        <w:t>t</w:t>
      </w:r>
      <w:r w:rsidR="00111309" w:rsidRPr="00111309">
        <w:rPr>
          <w:rFonts w:asciiTheme="majorBidi" w:hAnsiTheme="majorBidi" w:cstheme="majorBidi"/>
          <w:i/>
          <w:iCs/>
          <w:sz w:val="24"/>
          <w:szCs w:val="24"/>
          <w:vertAlign w:val="subscript"/>
        </w:rPr>
        <w:t>s</w:t>
      </w:r>
      <w:proofErr w:type="spellEnd"/>
      <w:r w:rsidR="00111309" w:rsidRPr="00111309">
        <w:rPr>
          <w:rFonts w:asciiTheme="majorBidi" w:hAnsiTheme="majorBidi" w:cstheme="majorBidi"/>
          <w:sz w:val="24"/>
          <w:szCs w:val="24"/>
        </w:rPr>
        <w:t xml:space="preserve"> </w:t>
      </w:r>
      <w:r w:rsidR="00BD71C8" w:rsidRPr="00073A87">
        <w:rPr>
          <w:rFonts w:asciiTheme="majorBidi" w:hAnsiTheme="majorBidi" w:cstheme="majorBidi"/>
          <w:sz w:val="24"/>
          <w:szCs w:val="24"/>
        </w:rPr>
        <w:t xml:space="preserve">for the relocation reason </w:t>
      </w:r>
      <w:r w:rsidR="00BD71C8" w:rsidRPr="00073A87">
        <w:rPr>
          <w:rFonts w:asciiTheme="majorBidi" w:hAnsiTheme="majorBidi" w:cstheme="majorBidi"/>
          <w:i/>
          <w:iCs/>
          <w:sz w:val="24"/>
          <w:szCs w:val="24"/>
        </w:rPr>
        <w:t>s</w:t>
      </w:r>
      <w:r w:rsidR="00BD71C8" w:rsidRPr="00073A87">
        <w:rPr>
          <w:rFonts w:asciiTheme="majorBidi" w:hAnsiTheme="majorBidi" w:cstheme="majorBidi"/>
          <w:sz w:val="24"/>
          <w:szCs w:val="24"/>
        </w:rPr>
        <w:t xml:space="preserve"> is latent and only observed for one</w:t>
      </w:r>
      <w:r w:rsidR="00070620" w:rsidRPr="00073A87">
        <w:rPr>
          <w:rFonts w:asciiTheme="majorBidi" w:hAnsiTheme="majorBidi" w:cstheme="majorBidi"/>
          <w:sz w:val="24"/>
          <w:szCs w:val="24"/>
        </w:rPr>
        <w:t xml:space="preserve"> </w:t>
      </w:r>
      <w:r w:rsidR="00291D4C" w:rsidRPr="00291D4C">
        <w:rPr>
          <w:rFonts w:asciiTheme="majorBidi" w:hAnsiTheme="majorBidi" w:cstheme="majorBidi"/>
          <w:sz w:val="24"/>
          <w:szCs w:val="24"/>
        </w:rPr>
        <w:t xml:space="preserve">relocation reason </w:t>
      </w:r>
      <w:r w:rsidR="00FD4698" w:rsidRPr="00073A87">
        <w:rPr>
          <w:rFonts w:asciiTheme="majorBidi" w:hAnsiTheme="majorBidi" w:cstheme="majorBidi"/>
          <w:sz w:val="24"/>
          <w:szCs w:val="24"/>
        </w:rPr>
        <w:t xml:space="preserve">(or </w:t>
      </w:r>
      <w:r w:rsidR="00291D4C">
        <w:rPr>
          <w:rFonts w:asciiTheme="majorBidi" w:hAnsiTheme="majorBidi" w:cstheme="majorBidi"/>
          <w:sz w:val="24"/>
          <w:szCs w:val="24"/>
        </w:rPr>
        <w:t>several</w:t>
      </w:r>
      <w:r w:rsidR="00291D4C" w:rsidRPr="00073A87">
        <w:rPr>
          <w:rFonts w:asciiTheme="majorBidi" w:hAnsiTheme="majorBidi" w:cstheme="majorBidi"/>
          <w:sz w:val="24"/>
          <w:szCs w:val="24"/>
        </w:rPr>
        <w:t xml:space="preserve"> </w:t>
      </w:r>
      <w:r w:rsidR="00FD4698" w:rsidRPr="00073A87">
        <w:rPr>
          <w:rFonts w:asciiTheme="majorBidi" w:hAnsiTheme="majorBidi" w:cstheme="majorBidi"/>
          <w:sz w:val="24"/>
          <w:szCs w:val="24"/>
        </w:rPr>
        <w:t xml:space="preserve">if </w:t>
      </w:r>
      <w:r w:rsidR="00070620" w:rsidRPr="00073A87">
        <w:rPr>
          <w:rFonts w:asciiTheme="majorBidi" w:hAnsiTheme="majorBidi" w:cstheme="majorBidi"/>
          <w:sz w:val="24"/>
          <w:szCs w:val="24"/>
        </w:rPr>
        <w:t>multiple</w:t>
      </w:r>
      <w:r w:rsidR="00FD4698" w:rsidRPr="00073A87">
        <w:rPr>
          <w:rFonts w:asciiTheme="majorBidi" w:hAnsiTheme="majorBidi" w:cstheme="majorBidi"/>
          <w:sz w:val="24"/>
          <w:szCs w:val="24"/>
        </w:rPr>
        <w:t xml:space="preserve"> situation</w:t>
      </w:r>
      <w:r w:rsidR="00291D4C">
        <w:rPr>
          <w:rFonts w:asciiTheme="majorBidi" w:hAnsiTheme="majorBidi" w:cstheme="majorBidi"/>
          <w:sz w:val="24"/>
          <w:szCs w:val="24"/>
        </w:rPr>
        <w:t>s</w:t>
      </w:r>
      <w:r w:rsidR="00FD4698" w:rsidRPr="00073A87">
        <w:rPr>
          <w:rFonts w:asciiTheme="majorBidi" w:hAnsiTheme="majorBidi" w:cstheme="majorBidi"/>
          <w:sz w:val="24"/>
          <w:szCs w:val="24"/>
        </w:rPr>
        <w:t xml:space="preserve"> </w:t>
      </w:r>
      <w:r w:rsidR="00291D4C">
        <w:rPr>
          <w:rFonts w:asciiTheme="majorBidi" w:hAnsiTheme="majorBidi" w:cstheme="majorBidi"/>
          <w:sz w:val="24"/>
          <w:szCs w:val="24"/>
        </w:rPr>
        <w:t>are</w:t>
      </w:r>
      <w:r w:rsidR="00FD4698" w:rsidRPr="00073A87">
        <w:rPr>
          <w:rFonts w:asciiTheme="majorBidi" w:hAnsiTheme="majorBidi" w:cstheme="majorBidi"/>
          <w:sz w:val="24"/>
          <w:szCs w:val="24"/>
        </w:rPr>
        <w:t xml:space="preserve"> considered)</w:t>
      </w:r>
      <w:r w:rsidR="00BD71C8" w:rsidRPr="00073A87">
        <w:rPr>
          <w:rFonts w:asciiTheme="majorBidi" w:hAnsiTheme="majorBidi" w:cstheme="majorBidi"/>
          <w:sz w:val="24"/>
          <w:szCs w:val="24"/>
        </w:rPr>
        <w:t xml:space="preserve">. </w:t>
      </w:r>
      <w:r w:rsidR="00111309">
        <w:rPr>
          <w:rFonts w:asciiTheme="majorBidi" w:hAnsiTheme="majorBidi" w:cstheme="majorBidi"/>
          <w:sz w:val="24"/>
          <w:szCs w:val="24"/>
        </w:rPr>
        <w:t>T</w:t>
      </w:r>
      <w:r w:rsidR="00BD71C8" w:rsidRPr="00073A87">
        <w:rPr>
          <w:rFonts w:asciiTheme="majorBidi" w:hAnsiTheme="majorBidi" w:cstheme="majorBidi"/>
          <w:sz w:val="24"/>
          <w:szCs w:val="24"/>
        </w:rPr>
        <w:t xml:space="preserve">he hazard of failure for </w:t>
      </w:r>
      <w:r w:rsidR="00111309">
        <w:rPr>
          <w:rFonts w:asciiTheme="majorBidi" w:hAnsiTheme="majorBidi" w:cstheme="majorBidi"/>
          <w:sz w:val="24"/>
          <w:szCs w:val="24"/>
        </w:rPr>
        <w:t xml:space="preserve">an </w:t>
      </w:r>
      <w:r w:rsidR="00BD71C8" w:rsidRPr="00073A87">
        <w:rPr>
          <w:rFonts w:asciiTheme="majorBidi" w:hAnsiTheme="majorBidi" w:cstheme="majorBidi"/>
          <w:sz w:val="24"/>
          <w:szCs w:val="24"/>
        </w:rPr>
        <w:t xml:space="preserve">individual </w:t>
      </w:r>
      <w:proofErr w:type="spellStart"/>
      <w:r w:rsidR="00BD71C8" w:rsidRPr="00073A87">
        <w:rPr>
          <w:rFonts w:asciiTheme="majorBidi" w:hAnsiTheme="majorBidi" w:cstheme="majorBidi"/>
          <w:i/>
          <w:iCs/>
          <w:sz w:val="24"/>
          <w:szCs w:val="24"/>
        </w:rPr>
        <w:t>i</w:t>
      </w:r>
      <w:proofErr w:type="spellEnd"/>
      <w:r w:rsidR="00BD71C8" w:rsidRPr="00073A87">
        <w:rPr>
          <w:rFonts w:asciiTheme="majorBidi" w:hAnsiTheme="majorBidi" w:cstheme="majorBidi"/>
          <w:i/>
          <w:iCs/>
          <w:sz w:val="24"/>
          <w:szCs w:val="24"/>
        </w:rPr>
        <w:t xml:space="preserve"> </w:t>
      </w:r>
      <w:r w:rsidR="00BD71C8" w:rsidRPr="00073A87">
        <w:rPr>
          <w:rFonts w:asciiTheme="majorBidi" w:hAnsiTheme="majorBidi" w:cstheme="majorBidi"/>
          <w:sz w:val="24"/>
          <w:szCs w:val="24"/>
        </w:rPr>
        <w:t xml:space="preserve">can </w:t>
      </w:r>
      <w:r w:rsidR="00291D4C">
        <w:rPr>
          <w:rFonts w:asciiTheme="majorBidi" w:hAnsiTheme="majorBidi" w:cstheme="majorBidi"/>
          <w:sz w:val="24"/>
          <w:szCs w:val="24"/>
        </w:rPr>
        <w:t xml:space="preserve">thus </w:t>
      </w:r>
      <w:r w:rsidR="00BD71C8" w:rsidRPr="00073A87">
        <w:rPr>
          <w:rFonts w:asciiTheme="majorBidi" w:hAnsiTheme="majorBidi" w:cstheme="majorBidi"/>
          <w:sz w:val="24"/>
          <w:szCs w:val="24"/>
        </w:rPr>
        <w:t>be written as:</w:t>
      </w:r>
    </w:p>
    <w:p w14:paraId="69B7DC0F" w14:textId="77777777" w:rsidR="00BD71C8" w:rsidRPr="00073A87" w:rsidRDefault="00B81B39" w:rsidP="00EB2C4D">
      <w:pPr>
        <w:spacing w:after="0"/>
        <w:ind w:right="855"/>
        <w:rPr>
          <w:rFonts w:asciiTheme="majorBidi" w:hAnsiTheme="majorBidi" w:cstheme="majorBidi"/>
          <w:sz w:val="24"/>
          <w:szCs w:val="24"/>
        </w:rPr>
      </w:pPr>
      <w:r w:rsidRPr="00073A87">
        <w:rPr>
          <w:rFonts w:asciiTheme="majorBidi" w:hAnsiTheme="majorBidi" w:cstheme="majorBidi"/>
          <w:position w:val="-30"/>
          <w:sz w:val="24"/>
          <w:szCs w:val="24"/>
        </w:rPr>
        <w:object w:dxaOrig="6300" w:dyaOrig="720" w14:anchorId="1C9159CC">
          <v:shape id="_x0000_i1026" type="#_x0000_t75" style="width:316.5pt;height:36pt" o:ole="">
            <v:imagedata r:id="rId10" o:title=""/>
          </v:shape>
          <o:OLEObject Type="Embed" ProgID="Equation.3" ShapeID="_x0000_i1026" DrawAspect="Content" ObjectID="_1548147268" r:id="rId11"/>
        </w:object>
      </w:r>
      <w:r w:rsidR="00BD71C8" w:rsidRPr="00073A87">
        <w:rPr>
          <w:rFonts w:asciiTheme="majorBidi" w:hAnsiTheme="majorBidi" w:cstheme="majorBidi"/>
          <w:sz w:val="24"/>
          <w:szCs w:val="24"/>
        </w:rPr>
        <w:tab/>
      </w:r>
      <w:r w:rsidR="00BD71C8" w:rsidRPr="00073A87">
        <w:rPr>
          <w:rFonts w:asciiTheme="majorBidi" w:hAnsiTheme="majorBidi" w:cstheme="majorBidi"/>
          <w:sz w:val="24"/>
          <w:szCs w:val="24"/>
        </w:rPr>
        <w:tab/>
      </w:r>
      <w:r w:rsidR="00BD71C8" w:rsidRPr="00073A87">
        <w:rPr>
          <w:rFonts w:asciiTheme="majorBidi" w:hAnsiTheme="majorBidi" w:cstheme="majorBidi"/>
          <w:sz w:val="24"/>
          <w:szCs w:val="24"/>
        </w:rPr>
        <w:tab/>
        <w:t>(</w:t>
      </w:r>
      <w:r w:rsidR="00474BF4" w:rsidRPr="00073A87">
        <w:rPr>
          <w:rFonts w:asciiTheme="majorBidi" w:hAnsiTheme="majorBidi" w:cstheme="majorBidi"/>
          <w:sz w:val="24"/>
          <w:szCs w:val="24"/>
        </w:rPr>
        <w:t>1</w:t>
      </w:r>
      <w:r w:rsidR="00BD71C8" w:rsidRPr="00073A87">
        <w:rPr>
          <w:rFonts w:asciiTheme="majorBidi" w:hAnsiTheme="majorBidi" w:cstheme="majorBidi"/>
          <w:sz w:val="24"/>
          <w:szCs w:val="24"/>
        </w:rPr>
        <w:t>)</w:t>
      </w:r>
    </w:p>
    <w:p w14:paraId="4D822A4D" w14:textId="3606B01F" w:rsidR="00344D42" w:rsidRDefault="00BD71C8" w:rsidP="00BC3E1D">
      <w:pPr>
        <w:autoSpaceDE w:val="0"/>
        <w:autoSpaceDN w:val="0"/>
        <w:adjustRightInd w:val="0"/>
        <w:spacing w:after="0"/>
        <w:rPr>
          <w:rFonts w:asciiTheme="majorBidi" w:hAnsiTheme="majorBidi" w:cstheme="majorBidi"/>
          <w:sz w:val="24"/>
          <w:szCs w:val="24"/>
        </w:rPr>
      </w:pPr>
      <w:proofErr w:type="gramStart"/>
      <w:r w:rsidRPr="00073A87">
        <w:rPr>
          <w:rFonts w:asciiTheme="majorBidi" w:hAnsiTheme="majorBidi" w:cstheme="majorBidi"/>
          <w:sz w:val="24"/>
          <w:szCs w:val="24"/>
        </w:rPr>
        <w:t>where</w:t>
      </w:r>
      <w:proofErr w:type="gramEnd"/>
      <w:r w:rsidRPr="00073A87">
        <w:rPr>
          <w:rFonts w:asciiTheme="majorBidi" w:hAnsiTheme="majorBidi" w:cstheme="majorBidi"/>
          <w:sz w:val="24"/>
          <w:szCs w:val="24"/>
        </w:rPr>
        <w:t xml:space="preserve"> </w:t>
      </w:r>
      <w:r w:rsidRPr="00073A87">
        <w:rPr>
          <w:rFonts w:asciiTheme="majorBidi" w:hAnsiTheme="majorBidi" w:cstheme="majorBidi"/>
          <w:i/>
          <w:iCs/>
          <w:sz w:val="24"/>
          <w:szCs w:val="24"/>
        </w:rPr>
        <w:t>f</w:t>
      </w:r>
      <w:r w:rsidRPr="00073A87">
        <w:rPr>
          <w:rFonts w:asciiTheme="majorBidi" w:hAnsiTheme="majorBidi" w:cstheme="majorBidi"/>
          <w:i/>
          <w:iCs/>
          <w:sz w:val="24"/>
          <w:szCs w:val="24"/>
          <w:vertAlign w:val="subscript"/>
        </w:rPr>
        <w:t>i</w:t>
      </w:r>
      <w:r w:rsidRPr="00073A87">
        <w:rPr>
          <w:rFonts w:asciiTheme="majorBidi" w:hAnsiTheme="majorBidi" w:cstheme="majorBidi"/>
          <w:i/>
          <w:iCs/>
          <w:sz w:val="24"/>
          <w:szCs w:val="24"/>
        </w:rPr>
        <w:t xml:space="preserve"> </w:t>
      </w:r>
      <w:r w:rsidRPr="00073A87">
        <w:rPr>
          <w:rFonts w:asciiTheme="majorBidi" w:hAnsiTheme="majorBidi" w:cstheme="majorBidi"/>
          <w:sz w:val="24"/>
          <w:szCs w:val="24"/>
        </w:rPr>
        <w:t xml:space="preserve">is the probability </w:t>
      </w:r>
      <w:r w:rsidR="00430930" w:rsidRPr="00073A87">
        <w:rPr>
          <w:rFonts w:asciiTheme="majorBidi" w:hAnsiTheme="majorBidi" w:cstheme="majorBidi"/>
          <w:sz w:val="24"/>
          <w:szCs w:val="24"/>
        </w:rPr>
        <w:t>density function</w:t>
      </w:r>
      <w:r w:rsidRPr="00073A87">
        <w:rPr>
          <w:rFonts w:asciiTheme="majorBidi" w:hAnsiTheme="majorBidi" w:cstheme="majorBidi"/>
          <w:sz w:val="24"/>
          <w:szCs w:val="24"/>
        </w:rPr>
        <w:t xml:space="preserve">, </w:t>
      </w:r>
      <w:r w:rsidRPr="00073A87">
        <w:rPr>
          <w:rFonts w:asciiTheme="majorBidi" w:hAnsiTheme="majorBidi" w:cstheme="majorBidi"/>
          <w:i/>
          <w:iCs/>
          <w:sz w:val="24"/>
          <w:szCs w:val="24"/>
        </w:rPr>
        <w:t>S</w:t>
      </w:r>
      <w:r w:rsidRPr="00073A87">
        <w:rPr>
          <w:rFonts w:asciiTheme="majorBidi" w:hAnsiTheme="majorBidi" w:cstheme="majorBidi"/>
          <w:i/>
          <w:iCs/>
          <w:sz w:val="24"/>
          <w:szCs w:val="24"/>
          <w:vertAlign w:val="subscript"/>
        </w:rPr>
        <w:t>i</w:t>
      </w:r>
      <w:r w:rsidRPr="00073A87">
        <w:rPr>
          <w:rFonts w:asciiTheme="majorBidi" w:hAnsiTheme="majorBidi" w:cstheme="majorBidi"/>
          <w:sz w:val="24"/>
          <w:szCs w:val="24"/>
        </w:rPr>
        <w:t xml:space="preserve"> the probability of surviving until time </w:t>
      </w:r>
      <w:proofErr w:type="spellStart"/>
      <w:r w:rsidRPr="00073A87">
        <w:rPr>
          <w:rFonts w:asciiTheme="majorBidi" w:hAnsiTheme="majorBidi" w:cstheme="majorBidi"/>
          <w:i/>
          <w:iCs/>
          <w:sz w:val="24"/>
          <w:szCs w:val="24"/>
        </w:rPr>
        <w:t>t</w:t>
      </w:r>
      <w:r w:rsidRPr="00073A87">
        <w:rPr>
          <w:rFonts w:asciiTheme="majorBidi" w:hAnsiTheme="majorBidi" w:cstheme="majorBidi"/>
          <w:i/>
          <w:iCs/>
          <w:sz w:val="24"/>
          <w:szCs w:val="24"/>
          <w:vertAlign w:val="subscript"/>
        </w:rPr>
        <w:t>s</w:t>
      </w:r>
      <w:proofErr w:type="spellEnd"/>
      <w:r w:rsidR="00291D4C">
        <w:rPr>
          <w:rFonts w:asciiTheme="majorBidi" w:hAnsiTheme="majorBidi" w:cstheme="majorBidi"/>
          <w:sz w:val="24"/>
          <w:szCs w:val="24"/>
        </w:rPr>
        <w:t xml:space="preserve">, </w:t>
      </w:r>
      <w:r w:rsidRPr="00073A87">
        <w:rPr>
          <w:rFonts w:asciiTheme="majorBidi" w:hAnsiTheme="majorBidi" w:cstheme="majorBidi"/>
          <w:sz w:val="24"/>
          <w:szCs w:val="24"/>
        </w:rPr>
        <w:t xml:space="preserve">and </w:t>
      </w:r>
      <w:r w:rsidRPr="00073A87">
        <w:rPr>
          <w:rFonts w:asciiTheme="majorBidi" w:hAnsiTheme="majorBidi" w:cstheme="majorBidi"/>
          <w:i/>
          <w:iCs/>
          <w:sz w:val="24"/>
          <w:szCs w:val="24"/>
        </w:rPr>
        <w:t>F</w:t>
      </w:r>
      <w:r w:rsidRPr="00073A87">
        <w:rPr>
          <w:rFonts w:asciiTheme="majorBidi" w:hAnsiTheme="majorBidi" w:cstheme="majorBidi"/>
          <w:i/>
          <w:iCs/>
          <w:sz w:val="24"/>
          <w:szCs w:val="24"/>
          <w:vertAlign w:val="subscript"/>
        </w:rPr>
        <w:t>i</w:t>
      </w:r>
      <w:r w:rsidR="009A2A8B" w:rsidRPr="009A2A8B">
        <w:rPr>
          <w:rFonts w:asciiTheme="majorBidi" w:hAnsiTheme="majorBidi" w:cstheme="majorBidi"/>
          <w:i/>
          <w:iCs/>
          <w:sz w:val="24"/>
          <w:szCs w:val="24"/>
        </w:rPr>
        <w:t xml:space="preserve"> </w:t>
      </w:r>
      <w:r w:rsidRPr="00073A87">
        <w:rPr>
          <w:rFonts w:asciiTheme="majorBidi" w:hAnsiTheme="majorBidi" w:cstheme="majorBidi"/>
          <w:sz w:val="24"/>
          <w:szCs w:val="24"/>
        </w:rPr>
        <w:t xml:space="preserve">the cumulative density function. </w:t>
      </w:r>
      <w:r w:rsidR="00474BF4" w:rsidRPr="00073A87">
        <w:rPr>
          <w:rFonts w:asciiTheme="majorBidi" w:hAnsiTheme="majorBidi" w:cstheme="majorBidi"/>
          <w:sz w:val="24"/>
          <w:szCs w:val="24"/>
        </w:rPr>
        <w:t>When an accelerated hazard function is considered</w:t>
      </w:r>
      <w:r w:rsidR="00721FF4">
        <w:rPr>
          <w:rFonts w:asciiTheme="majorBidi" w:hAnsiTheme="majorBidi" w:cstheme="majorBidi"/>
          <w:sz w:val="24"/>
          <w:szCs w:val="24"/>
        </w:rPr>
        <w:t xml:space="preserve"> </w:t>
      </w:r>
      <w:r w:rsidR="00474BF4" w:rsidRPr="00073A87">
        <w:rPr>
          <w:rFonts w:asciiTheme="majorBidi" w:hAnsiTheme="majorBidi" w:cstheme="majorBidi"/>
          <w:sz w:val="24"/>
          <w:szCs w:val="24"/>
        </w:rPr>
        <w:t xml:space="preserve">the </w:t>
      </w:r>
      <w:r w:rsidR="000F7DFE" w:rsidRPr="00073A87">
        <w:rPr>
          <w:rFonts w:asciiTheme="majorBidi" w:hAnsiTheme="majorBidi" w:cstheme="majorBidi"/>
          <w:sz w:val="24"/>
          <w:szCs w:val="24"/>
        </w:rPr>
        <w:t xml:space="preserve">survival and probability density functions </w:t>
      </w:r>
      <w:r w:rsidR="002541D0">
        <w:rPr>
          <w:rFonts w:asciiTheme="majorBidi" w:hAnsiTheme="majorBidi" w:cstheme="majorBidi"/>
          <w:sz w:val="24"/>
          <w:szCs w:val="24"/>
        </w:rPr>
        <w:t>in</w:t>
      </w:r>
      <w:r w:rsidR="002541D0" w:rsidRPr="00073A87">
        <w:rPr>
          <w:rFonts w:asciiTheme="majorBidi" w:hAnsiTheme="majorBidi" w:cstheme="majorBidi"/>
          <w:sz w:val="24"/>
          <w:szCs w:val="24"/>
        </w:rPr>
        <w:t xml:space="preserve"> </w:t>
      </w:r>
      <w:r w:rsidR="000F7DFE" w:rsidRPr="00073A87">
        <w:rPr>
          <w:rFonts w:asciiTheme="majorBidi" w:hAnsiTheme="majorBidi" w:cstheme="majorBidi"/>
          <w:sz w:val="24"/>
          <w:szCs w:val="24"/>
        </w:rPr>
        <w:t xml:space="preserve">consideration of </w:t>
      </w:r>
      <w:r w:rsidR="002541D0">
        <w:rPr>
          <w:rFonts w:asciiTheme="majorBidi" w:hAnsiTheme="majorBidi" w:cstheme="majorBidi"/>
          <w:sz w:val="24"/>
          <w:szCs w:val="24"/>
        </w:rPr>
        <w:t xml:space="preserve">the </w:t>
      </w:r>
      <w:r w:rsidR="000F7DFE" w:rsidRPr="00073A87">
        <w:rPr>
          <w:rFonts w:asciiTheme="majorBidi" w:hAnsiTheme="majorBidi" w:cstheme="majorBidi"/>
          <w:sz w:val="24"/>
          <w:szCs w:val="24"/>
        </w:rPr>
        <w:t xml:space="preserve">covariant variables for individual </w:t>
      </w:r>
      <w:proofErr w:type="spellStart"/>
      <w:r w:rsidR="000F7DFE" w:rsidRPr="00073A87">
        <w:rPr>
          <w:rFonts w:asciiTheme="majorBidi" w:hAnsiTheme="majorBidi" w:cstheme="majorBidi"/>
          <w:i/>
          <w:iCs/>
          <w:sz w:val="24"/>
          <w:szCs w:val="24"/>
        </w:rPr>
        <w:t>i</w:t>
      </w:r>
      <w:proofErr w:type="spellEnd"/>
      <w:r w:rsidR="000F7DFE" w:rsidRPr="00073A87">
        <w:rPr>
          <w:rFonts w:asciiTheme="majorBidi" w:hAnsiTheme="majorBidi" w:cstheme="majorBidi"/>
          <w:i/>
          <w:iCs/>
          <w:sz w:val="24"/>
          <w:szCs w:val="24"/>
        </w:rPr>
        <w:t xml:space="preserve"> </w:t>
      </w:r>
      <w:r w:rsidR="000F7DFE" w:rsidRPr="00073A87">
        <w:rPr>
          <w:rFonts w:asciiTheme="majorBidi" w:hAnsiTheme="majorBidi" w:cstheme="majorBidi"/>
          <w:sz w:val="24"/>
          <w:szCs w:val="24"/>
        </w:rPr>
        <w:t>can be written as:</w:t>
      </w:r>
    </w:p>
    <w:p w14:paraId="159DB9AC" w14:textId="77777777" w:rsidR="00474BF4" w:rsidRPr="00073A87" w:rsidRDefault="00DD05DA" w:rsidP="00EB2C4D">
      <w:pPr>
        <w:autoSpaceDE w:val="0"/>
        <w:autoSpaceDN w:val="0"/>
        <w:adjustRightInd w:val="0"/>
        <w:spacing w:after="0"/>
        <w:jc w:val="both"/>
        <w:rPr>
          <w:rFonts w:asciiTheme="majorBidi" w:hAnsiTheme="majorBidi" w:cstheme="majorBidi"/>
          <w:sz w:val="24"/>
          <w:szCs w:val="24"/>
        </w:rPr>
      </w:pPr>
      <w:r w:rsidRPr="00073A87">
        <w:rPr>
          <w:rFonts w:asciiTheme="majorBidi" w:hAnsiTheme="majorBidi" w:cstheme="majorBidi"/>
          <w:position w:val="-12"/>
          <w:sz w:val="24"/>
          <w:szCs w:val="24"/>
        </w:rPr>
        <w:object w:dxaOrig="2079" w:dyaOrig="360" w14:anchorId="0F2EA59A">
          <v:shape id="_x0000_i1027" type="#_x0000_t75" style="width:101.45pt;height:21.95pt" o:ole="">
            <v:imagedata r:id="rId12" o:title=""/>
          </v:shape>
          <o:OLEObject Type="Embed" ProgID="Equation.3" ShapeID="_x0000_i1027" DrawAspect="Content" ObjectID="_1548147269" r:id="rId13"/>
        </w:object>
      </w:r>
      <w:r w:rsidR="000F7DFE" w:rsidRPr="00073A87">
        <w:rPr>
          <w:rFonts w:asciiTheme="majorBidi" w:hAnsiTheme="majorBidi" w:cstheme="majorBidi"/>
          <w:sz w:val="24"/>
          <w:szCs w:val="24"/>
        </w:rPr>
        <w:t xml:space="preserve"> </w:t>
      </w:r>
      <w:r w:rsidR="000F7DFE" w:rsidRPr="00073A87">
        <w:rPr>
          <w:rFonts w:asciiTheme="majorBidi" w:hAnsiTheme="majorBidi" w:cstheme="majorBidi"/>
          <w:sz w:val="24"/>
          <w:szCs w:val="24"/>
        </w:rPr>
        <w:tab/>
      </w:r>
      <w:r w:rsidR="000F7DFE" w:rsidRPr="00073A87">
        <w:rPr>
          <w:rFonts w:asciiTheme="majorBidi" w:hAnsiTheme="majorBidi" w:cstheme="majorBidi"/>
          <w:sz w:val="24"/>
          <w:szCs w:val="24"/>
        </w:rPr>
        <w:tab/>
      </w:r>
      <w:r w:rsidR="000F7DFE" w:rsidRPr="00073A87">
        <w:rPr>
          <w:rFonts w:asciiTheme="majorBidi" w:hAnsiTheme="majorBidi" w:cstheme="majorBidi"/>
          <w:sz w:val="24"/>
          <w:szCs w:val="24"/>
        </w:rPr>
        <w:tab/>
      </w:r>
      <w:r w:rsidR="000F7DFE" w:rsidRPr="00073A87">
        <w:rPr>
          <w:rFonts w:asciiTheme="majorBidi" w:hAnsiTheme="majorBidi" w:cstheme="majorBidi"/>
          <w:sz w:val="24"/>
          <w:szCs w:val="24"/>
        </w:rPr>
        <w:tab/>
      </w:r>
      <w:r w:rsidR="000F7DFE" w:rsidRPr="00073A87">
        <w:rPr>
          <w:rFonts w:asciiTheme="majorBidi" w:hAnsiTheme="majorBidi" w:cstheme="majorBidi"/>
          <w:sz w:val="24"/>
          <w:szCs w:val="24"/>
        </w:rPr>
        <w:tab/>
      </w:r>
      <w:r w:rsidR="000F7DFE" w:rsidRPr="00073A87">
        <w:rPr>
          <w:rFonts w:asciiTheme="majorBidi" w:hAnsiTheme="majorBidi" w:cstheme="majorBidi"/>
          <w:sz w:val="24"/>
          <w:szCs w:val="24"/>
        </w:rPr>
        <w:tab/>
      </w:r>
      <w:r w:rsidR="000F7DFE" w:rsidRPr="00073A87">
        <w:rPr>
          <w:rFonts w:asciiTheme="majorBidi" w:hAnsiTheme="majorBidi" w:cstheme="majorBidi"/>
          <w:sz w:val="24"/>
          <w:szCs w:val="24"/>
        </w:rPr>
        <w:tab/>
      </w:r>
      <w:r w:rsidR="000F7DFE" w:rsidRPr="00073A87">
        <w:rPr>
          <w:rFonts w:asciiTheme="majorBidi" w:hAnsiTheme="majorBidi" w:cstheme="majorBidi"/>
          <w:sz w:val="24"/>
          <w:szCs w:val="24"/>
        </w:rPr>
        <w:tab/>
      </w:r>
      <w:r w:rsidR="000F7DFE" w:rsidRPr="00073A87">
        <w:rPr>
          <w:rFonts w:asciiTheme="majorBidi" w:hAnsiTheme="majorBidi" w:cstheme="majorBidi"/>
          <w:sz w:val="24"/>
          <w:szCs w:val="24"/>
        </w:rPr>
        <w:tab/>
        <w:t>(2)</w:t>
      </w:r>
    </w:p>
    <w:p w14:paraId="5EE8ABF6" w14:textId="00ECB30F" w:rsidR="00DD05DA" w:rsidRPr="00073A87" w:rsidRDefault="00C32F07" w:rsidP="00EB2C4D">
      <w:pPr>
        <w:autoSpaceDE w:val="0"/>
        <w:autoSpaceDN w:val="0"/>
        <w:adjustRightInd w:val="0"/>
        <w:spacing w:after="0"/>
        <w:jc w:val="both"/>
        <w:rPr>
          <w:rFonts w:asciiTheme="majorBidi" w:hAnsiTheme="majorBidi" w:cstheme="majorBidi"/>
          <w:sz w:val="24"/>
          <w:szCs w:val="24"/>
        </w:rPr>
      </w:pPr>
      <w:r w:rsidRPr="00073A87">
        <w:rPr>
          <w:rFonts w:asciiTheme="majorBidi" w:hAnsiTheme="majorBidi" w:cstheme="majorBidi"/>
          <w:position w:val="-12"/>
          <w:sz w:val="24"/>
          <w:szCs w:val="24"/>
        </w:rPr>
        <w:object w:dxaOrig="2180" w:dyaOrig="360" w14:anchorId="0B93CB28">
          <v:shape id="_x0000_i1028" type="#_x0000_t75" style="width:107.05pt;height:21.95pt" o:ole="">
            <v:imagedata r:id="rId14" o:title=""/>
          </v:shape>
          <o:OLEObject Type="Embed" ProgID="Equation.3" ShapeID="_x0000_i1028" DrawAspect="Content" ObjectID="_1548147270" r:id="rId15"/>
        </w:object>
      </w:r>
      <w:r w:rsidR="00DD05DA" w:rsidRPr="00073A87">
        <w:rPr>
          <w:rFonts w:asciiTheme="majorBidi" w:hAnsiTheme="majorBidi" w:cstheme="majorBidi"/>
          <w:sz w:val="24"/>
          <w:szCs w:val="24"/>
        </w:rPr>
        <w:tab/>
      </w:r>
      <w:r w:rsidR="00DD05DA" w:rsidRPr="00073A87">
        <w:rPr>
          <w:rFonts w:asciiTheme="majorBidi" w:hAnsiTheme="majorBidi" w:cstheme="majorBidi"/>
          <w:sz w:val="24"/>
          <w:szCs w:val="24"/>
        </w:rPr>
        <w:tab/>
      </w:r>
      <w:r w:rsidR="00DD05DA" w:rsidRPr="00073A87">
        <w:rPr>
          <w:rFonts w:asciiTheme="majorBidi" w:hAnsiTheme="majorBidi" w:cstheme="majorBidi"/>
          <w:sz w:val="24"/>
          <w:szCs w:val="24"/>
        </w:rPr>
        <w:tab/>
      </w:r>
      <w:r w:rsidR="00DD05DA" w:rsidRPr="00073A87">
        <w:rPr>
          <w:rFonts w:asciiTheme="majorBidi" w:hAnsiTheme="majorBidi" w:cstheme="majorBidi"/>
          <w:sz w:val="24"/>
          <w:szCs w:val="24"/>
        </w:rPr>
        <w:tab/>
      </w:r>
      <w:r w:rsidR="00DD05DA" w:rsidRPr="00073A87">
        <w:rPr>
          <w:rFonts w:asciiTheme="majorBidi" w:hAnsiTheme="majorBidi" w:cstheme="majorBidi"/>
          <w:sz w:val="24"/>
          <w:szCs w:val="24"/>
        </w:rPr>
        <w:tab/>
      </w:r>
      <w:r w:rsidR="00DD05DA" w:rsidRPr="00073A87">
        <w:rPr>
          <w:rFonts w:asciiTheme="majorBidi" w:hAnsiTheme="majorBidi" w:cstheme="majorBidi"/>
          <w:sz w:val="24"/>
          <w:szCs w:val="24"/>
        </w:rPr>
        <w:tab/>
      </w:r>
      <w:r w:rsidR="00DD05DA" w:rsidRPr="00073A87">
        <w:rPr>
          <w:rFonts w:asciiTheme="majorBidi" w:hAnsiTheme="majorBidi" w:cstheme="majorBidi"/>
          <w:sz w:val="24"/>
          <w:szCs w:val="24"/>
        </w:rPr>
        <w:tab/>
      </w:r>
      <w:r w:rsidR="00DD05DA" w:rsidRPr="00073A87">
        <w:rPr>
          <w:rFonts w:asciiTheme="majorBidi" w:hAnsiTheme="majorBidi" w:cstheme="majorBidi"/>
          <w:sz w:val="24"/>
          <w:szCs w:val="24"/>
        </w:rPr>
        <w:tab/>
      </w:r>
      <w:r w:rsidR="00DD05DA" w:rsidRPr="00073A87">
        <w:rPr>
          <w:rFonts w:asciiTheme="majorBidi" w:hAnsiTheme="majorBidi" w:cstheme="majorBidi"/>
          <w:sz w:val="24"/>
          <w:szCs w:val="24"/>
        </w:rPr>
        <w:tab/>
        <w:t>(3)</w:t>
      </w:r>
    </w:p>
    <w:p w14:paraId="1F19EA37" w14:textId="139E0A30" w:rsidR="00344D42" w:rsidRDefault="00DD05DA" w:rsidP="004F1614">
      <w:pPr>
        <w:autoSpaceDE w:val="0"/>
        <w:autoSpaceDN w:val="0"/>
        <w:adjustRightInd w:val="0"/>
        <w:spacing w:after="0"/>
        <w:jc w:val="both"/>
        <w:rPr>
          <w:rFonts w:asciiTheme="majorBidi" w:hAnsiTheme="majorBidi" w:cstheme="majorBidi"/>
          <w:sz w:val="24"/>
          <w:szCs w:val="24"/>
        </w:rPr>
      </w:pPr>
      <w:proofErr w:type="gramStart"/>
      <w:r w:rsidRPr="00073A87">
        <w:rPr>
          <w:rFonts w:asciiTheme="majorBidi" w:hAnsiTheme="majorBidi" w:cstheme="majorBidi"/>
          <w:sz w:val="24"/>
          <w:szCs w:val="24"/>
        </w:rPr>
        <w:t>where</w:t>
      </w:r>
      <w:proofErr w:type="gramEnd"/>
      <w:r w:rsidRPr="00073A87">
        <w:rPr>
          <w:rFonts w:asciiTheme="majorBidi" w:hAnsiTheme="majorBidi" w:cstheme="majorBidi"/>
          <w:sz w:val="24"/>
          <w:szCs w:val="24"/>
        </w:rPr>
        <w:t xml:space="preserve"> </w:t>
      </w:r>
      <w:r w:rsidRPr="00073A87">
        <w:rPr>
          <w:rFonts w:asciiTheme="majorBidi" w:hAnsiTheme="majorBidi" w:cstheme="majorBidi"/>
          <w:position w:val="-12"/>
          <w:sz w:val="24"/>
          <w:szCs w:val="24"/>
        </w:rPr>
        <w:object w:dxaOrig="580" w:dyaOrig="360" w14:anchorId="3FE57893">
          <v:shape id="_x0000_i1029" type="#_x0000_t75" style="width:29.45pt;height:21.95pt" o:ole="">
            <v:imagedata r:id="rId16" o:title=""/>
          </v:shape>
          <o:OLEObject Type="Embed" ProgID="Equation.3" ShapeID="_x0000_i1029" DrawAspect="Content" ObjectID="_1548147271" r:id="rId17"/>
        </w:object>
      </w:r>
      <w:r w:rsidRPr="00073A87">
        <w:rPr>
          <w:rFonts w:asciiTheme="majorBidi" w:hAnsiTheme="majorBidi" w:cstheme="majorBidi"/>
          <w:sz w:val="24"/>
          <w:szCs w:val="24"/>
        </w:rPr>
        <w:t xml:space="preserve">and </w:t>
      </w:r>
      <w:r w:rsidRPr="00073A87">
        <w:rPr>
          <w:position w:val="-12"/>
        </w:rPr>
        <w:object w:dxaOrig="580" w:dyaOrig="360" w14:anchorId="614F7E56">
          <v:shape id="_x0000_i1030" type="#_x0000_t75" style="width:29.45pt;height:21.95pt" o:ole="">
            <v:imagedata r:id="rId18" o:title=""/>
          </v:shape>
          <o:OLEObject Type="Embed" ProgID="Equation.3" ShapeID="_x0000_i1030" DrawAspect="Content" ObjectID="_1548147272" r:id="rId19"/>
        </w:object>
      </w:r>
      <w:r w:rsidRPr="00073A87">
        <w:rPr>
          <w:rFonts w:asciiTheme="majorBidi" w:hAnsiTheme="majorBidi" w:cstheme="majorBidi"/>
          <w:sz w:val="24"/>
          <w:szCs w:val="24"/>
        </w:rPr>
        <w:t xml:space="preserve"> are </w:t>
      </w:r>
      <w:r w:rsidR="00B96653" w:rsidRPr="00073A87">
        <w:rPr>
          <w:rFonts w:asciiTheme="majorBidi" w:hAnsiTheme="majorBidi" w:cstheme="majorBidi"/>
          <w:sz w:val="24"/>
          <w:szCs w:val="24"/>
        </w:rPr>
        <w:t>univari</w:t>
      </w:r>
      <w:r w:rsidR="002541D0">
        <w:rPr>
          <w:rFonts w:asciiTheme="majorBidi" w:hAnsiTheme="majorBidi" w:cstheme="majorBidi"/>
          <w:sz w:val="24"/>
          <w:szCs w:val="24"/>
        </w:rPr>
        <w:t>a</w:t>
      </w:r>
      <w:r w:rsidR="00B96653" w:rsidRPr="00073A87">
        <w:rPr>
          <w:rFonts w:asciiTheme="majorBidi" w:hAnsiTheme="majorBidi" w:cstheme="majorBidi"/>
          <w:sz w:val="24"/>
          <w:szCs w:val="24"/>
        </w:rPr>
        <w:t>te</w:t>
      </w:r>
      <w:r w:rsidRPr="00073A87">
        <w:rPr>
          <w:rFonts w:asciiTheme="majorBidi" w:hAnsiTheme="majorBidi" w:cstheme="majorBidi"/>
          <w:sz w:val="24"/>
          <w:szCs w:val="24"/>
        </w:rPr>
        <w:t xml:space="preserve"> baseline function</w:t>
      </w:r>
      <w:r w:rsidR="00B96653" w:rsidRPr="00073A87">
        <w:rPr>
          <w:rFonts w:asciiTheme="majorBidi" w:hAnsiTheme="majorBidi" w:cstheme="majorBidi"/>
          <w:sz w:val="24"/>
          <w:szCs w:val="24"/>
        </w:rPr>
        <w:t>s</w:t>
      </w:r>
      <w:r w:rsidR="002541D0">
        <w:rPr>
          <w:rFonts w:asciiTheme="majorBidi" w:hAnsiTheme="majorBidi" w:cstheme="majorBidi"/>
          <w:sz w:val="24"/>
          <w:szCs w:val="24"/>
        </w:rPr>
        <w:t>—</w:t>
      </w:r>
      <w:r w:rsidRPr="00073A87">
        <w:rPr>
          <w:rFonts w:asciiTheme="majorBidi" w:hAnsiTheme="majorBidi" w:cstheme="majorBidi"/>
          <w:sz w:val="24"/>
          <w:szCs w:val="24"/>
        </w:rPr>
        <w:t>in this paper</w:t>
      </w:r>
      <w:r w:rsidR="002541D0">
        <w:rPr>
          <w:rFonts w:asciiTheme="majorBidi" w:hAnsiTheme="majorBidi" w:cstheme="majorBidi"/>
          <w:sz w:val="24"/>
          <w:szCs w:val="24"/>
        </w:rPr>
        <w:t>,</w:t>
      </w:r>
      <w:r w:rsidRPr="00073A87">
        <w:rPr>
          <w:rFonts w:asciiTheme="majorBidi" w:hAnsiTheme="majorBidi" w:cstheme="majorBidi"/>
          <w:sz w:val="24"/>
          <w:szCs w:val="24"/>
        </w:rPr>
        <w:t xml:space="preserve"> a </w:t>
      </w:r>
      <w:r w:rsidR="00BC3E1D">
        <w:rPr>
          <w:rFonts w:asciiTheme="majorBidi" w:hAnsiTheme="majorBidi" w:cstheme="majorBidi"/>
          <w:sz w:val="24"/>
          <w:szCs w:val="24"/>
        </w:rPr>
        <w:t>Weibull</w:t>
      </w:r>
      <w:r w:rsidRPr="00073A87">
        <w:rPr>
          <w:rFonts w:asciiTheme="majorBidi" w:hAnsiTheme="majorBidi" w:cstheme="majorBidi"/>
          <w:sz w:val="24"/>
          <w:szCs w:val="24"/>
        </w:rPr>
        <w:t xml:space="preserve"> distribution is used</w:t>
      </w:r>
      <w:r w:rsidR="002541D0">
        <w:rPr>
          <w:rFonts w:asciiTheme="majorBidi" w:hAnsiTheme="majorBidi" w:cstheme="majorBidi"/>
          <w:sz w:val="24"/>
          <w:szCs w:val="24"/>
        </w:rPr>
        <w:t>—</w:t>
      </w:r>
      <w:r w:rsidRPr="00073A87">
        <w:rPr>
          <w:rFonts w:asciiTheme="majorBidi" w:hAnsiTheme="majorBidi" w:cstheme="majorBidi"/>
          <w:sz w:val="24"/>
          <w:szCs w:val="24"/>
        </w:rPr>
        <w:t xml:space="preserve">and </w:t>
      </w:r>
      <w:r w:rsidR="00D74CC4" w:rsidRPr="00073A87">
        <w:rPr>
          <w:rFonts w:asciiTheme="majorBidi" w:hAnsiTheme="majorBidi" w:cstheme="majorBidi"/>
          <w:position w:val="-12"/>
          <w:sz w:val="24"/>
          <w:szCs w:val="24"/>
        </w:rPr>
        <w:object w:dxaOrig="1180" w:dyaOrig="380" w14:anchorId="41AE8867">
          <v:shape id="_x0000_i1031" type="#_x0000_t75" style="width:57.95pt;height:21.95pt" o:ole="">
            <v:imagedata r:id="rId20" o:title=""/>
          </v:shape>
          <o:OLEObject Type="Embed" ProgID="Equation.3" ShapeID="_x0000_i1031" DrawAspect="Content" ObjectID="_1548147273" r:id="rId21"/>
        </w:object>
      </w:r>
      <w:r w:rsidRPr="00073A87">
        <w:rPr>
          <w:rFonts w:asciiTheme="majorBidi" w:hAnsiTheme="majorBidi" w:cstheme="majorBidi"/>
          <w:sz w:val="24"/>
          <w:szCs w:val="24"/>
        </w:rPr>
        <w:t xml:space="preserve">. </w:t>
      </w:r>
      <w:r w:rsidR="00ED7C71">
        <w:rPr>
          <w:rFonts w:asciiTheme="majorBidi" w:hAnsiTheme="majorBidi" w:cstheme="majorBidi"/>
          <w:sz w:val="24"/>
          <w:szCs w:val="24"/>
        </w:rPr>
        <w:t xml:space="preserve">Basically, </w:t>
      </w:r>
      <w:r w:rsidR="00ED7C71" w:rsidRPr="00ED7C71">
        <w:rPr>
          <w:position w:val="-12"/>
        </w:rPr>
        <w:object w:dxaOrig="279" w:dyaOrig="360" w14:anchorId="5FB3A51E">
          <v:shape id="_x0000_i1032" type="#_x0000_t75" style="width:14.05pt;height:21.95pt" o:ole="">
            <v:imagedata r:id="rId22" o:title=""/>
          </v:shape>
          <o:OLEObject Type="Embed" ProgID="Equation.3" ShapeID="_x0000_i1032" DrawAspect="Content" ObjectID="_1548147274" r:id="rId23"/>
        </w:object>
      </w:r>
      <w:r w:rsidR="00ED7C71">
        <w:rPr>
          <w:rFonts w:asciiTheme="majorBidi" w:hAnsiTheme="majorBidi" w:cstheme="majorBidi"/>
          <w:sz w:val="24"/>
          <w:szCs w:val="24"/>
        </w:rPr>
        <w:t xml:space="preserve">is the vector of coefficients to be estimated in the model in addition to </w:t>
      </w:r>
      <w:r w:rsidR="00E14902">
        <w:rPr>
          <w:rFonts w:asciiTheme="majorBidi" w:hAnsiTheme="majorBidi" w:cstheme="majorBidi"/>
          <w:sz w:val="24"/>
          <w:szCs w:val="24"/>
        </w:rPr>
        <w:t xml:space="preserve">parameters of the risk-aversion model to be explained later in equation </w:t>
      </w:r>
      <w:proofErr w:type="gramStart"/>
      <w:r w:rsidR="00E14902">
        <w:rPr>
          <w:rFonts w:asciiTheme="majorBidi" w:hAnsiTheme="majorBidi" w:cstheme="majorBidi"/>
          <w:sz w:val="24"/>
          <w:szCs w:val="24"/>
        </w:rPr>
        <w:t>9.</w:t>
      </w:r>
      <w:proofErr w:type="gramEnd"/>
      <w:r w:rsidR="00BC3E1D">
        <w:rPr>
          <w:rFonts w:asciiTheme="majorBidi" w:hAnsiTheme="majorBidi" w:cstheme="majorBidi"/>
          <w:sz w:val="24"/>
          <w:szCs w:val="24"/>
        </w:rPr>
        <w:t xml:space="preserve"> Equations 2 and 3 are slightly changed if a proportional hazard-based formulation is used (please refer </w:t>
      </w:r>
      <w:r w:rsidR="00080A81">
        <w:rPr>
          <w:rFonts w:asciiTheme="majorBidi" w:hAnsiTheme="majorBidi" w:cstheme="majorBidi"/>
          <w:sz w:val="24"/>
          <w:szCs w:val="24"/>
        </w:rPr>
        <w:t>to</w:t>
      </w:r>
      <w:r w:rsidR="00BC3E1D">
        <w:rPr>
          <w:rFonts w:asciiTheme="majorBidi" w:hAnsiTheme="majorBidi" w:cstheme="majorBidi"/>
          <w:sz w:val="24"/>
          <w:szCs w:val="24"/>
        </w:rPr>
        <w:t xml:space="preserve"> Jenkins, 2005 page 38 for proportional formulations). To make the formulation more flexible a Weibull distribution is used for the baseline hazard function which is compatible with both accelerated and proportional hazard formulations. </w:t>
      </w:r>
    </w:p>
    <w:p w14:paraId="403AFE65" w14:textId="30F98EB5" w:rsidR="00A1389D" w:rsidRDefault="00FD4698" w:rsidP="004F1614">
      <w:pPr>
        <w:autoSpaceDE w:val="0"/>
        <w:autoSpaceDN w:val="0"/>
        <w:adjustRightInd w:val="0"/>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Three</w:t>
      </w:r>
      <w:r w:rsidR="00474BF4" w:rsidRPr="00073A87">
        <w:rPr>
          <w:rFonts w:asciiTheme="majorBidi" w:hAnsiTheme="majorBidi" w:cstheme="majorBidi"/>
          <w:sz w:val="24"/>
          <w:szCs w:val="24"/>
        </w:rPr>
        <w:t xml:space="preserve"> failure </w:t>
      </w:r>
      <w:r w:rsidR="00DD05DA" w:rsidRPr="00073A87">
        <w:rPr>
          <w:rFonts w:asciiTheme="majorBidi" w:hAnsiTheme="majorBidi" w:cstheme="majorBidi"/>
          <w:sz w:val="24"/>
          <w:szCs w:val="24"/>
        </w:rPr>
        <w:t>situations</w:t>
      </w:r>
      <w:r w:rsidR="00474BF4" w:rsidRPr="00073A87">
        <w:rPr>
          <w:rFonts w:asciiTheme="majorBidi" w:hAnsiTheme="majorBidi" w:cstheme="majorBidi"/>
          <w:sz w:val="24"/>
          <w:szCs w:val="24"/>
        </w:rPr>
        <w:t xml:space="preserve"> </w:t>
      </w:r>
      <w:r w:rsidR="00B96653" w:rsidRPr="00073A87">
        <w:rPr>
          <w:rFonts w:asciiTheme="majorBidi" w:hAnsiTheme="majorBidi" w:cstheme="majorBidi"/>
          <w:sz w:val="24"/>
          <w:szCs w:val="24"/>
        </w:rPr>
        <w:t>(</w:t>
      </w:r>
      <w:r w:rsidR="00FF2555">
        <w:rPr>
          <w:rFonts w:asciiTheme="majorBidi" w:hAnsiTheme="majorBidi" w:cstheme="majorBidi"/>
          <w:sz w:val="24"/>
          <w:szCs w:val="24"/>
        </w:rPr>
        <w:t>professional</w:t>
      </w:r>
      <w:r w:rsidR="00B96653" w:rsidRPr="00073A87">
        <w:rPr>
          <w:rFonts w:asciiTheme="majorBidi" w:hAnsiTheme="majorBidi" w:cstheme="majorBidi"/>
          <w:sz w:val="24"/>
          <w:szCs w:val="24"/>
        </w:rPr>
        <w:t xml:space="preserve">, </w:t>
      </w:r>
      <w:r w:rsidR="00FF2555" w:rsidRPr="00073A87">
        <w:rPr>
          <w:rFonts w:asciiTheme="majorBidi" w:hAnsiTheme="majorBidi" w:cstheme="majorBidi"/>
          <w:sz w:val="24"/>
          <w:szCs w:val="24"/>
        </w:rPr>
        <w:t>hous</w:t>
      </w:r>
      <w:r w:rsidR="00FF2555">
        <w:rPr>
          <w:rFonts w:asciiTheme="majorBidi" w:hAnsiTheme="majorBidi" w:cstheme="majorBidi"/>
          <w:sz w:val="24"/>
          <w:szCs w:val="24"/>
        </w:rPr>
        <w:t>ing</w:t>
      </w:r>
      <w:r w:rsidRPr="00073A87">
        <w:rPr>
          <w:rFonts w:asciiTheme="majorBidi" w:hAnsiTheme="majorBidi" w:cstheme="majorBidi"/>
          <w:sz w:val="24"/>
          <w:szCs w:val="24"/>
        </w:rPr>
        <w:t>-related</w:t>
      </w:r>
      <w:r w:rsidR="00FF2555">
        <w:rPr>
          <w:rFonts w:asciiTheme="majorBidi" w:hAnsiTheme="majorBidi" w:cstheme="majorBidi"/>
          <w:sz w:val="24"/>
          <w:szCs w:val="24"/>
        </w:rPr>
        <w:t>,</w:t>
      </w:r>
      <w:r w:rsidRPr="00073A87">
        <w:rPr>
          <w:rFonts w:asciiTheme="majorBidi" w:hAnsiTheme="majorBidi" w:cstheme="majorBidi"/>
          <w:sz w:val="24"/>
          <w:szCs w:val="24"/>
        </w:rPr>
        <w:t xml:space="preserve"> and </w:t>
      </w:r>
      <w:r w:rsidR="00DB6979">
        <w:rPr>
          <w:rFonts w:asciiTheme="majorBidi" w:hAnsiTheme="majorBidi" w:cstheme="majorBidi"/>
          <w:sz w:val="24"/>
          <w:szCs w:val="24"/>
        </w:rPr>
        <w:t>demographic</w:t>
      </w:r>
      <w:r w:rsidR="00B96653" w:rsidRPr="00073A87">
        <w:rPr>
          <w:rFonts w:asciiTheme="majorBidi" w:hAnsiTheme="majorBidi" w:cstheme="majorBidi"/>
          <w:sz w:val="24"/>
          <w:szCs w:val="24"/>
        </w:rPr>
        <w:t xml:space="preserve"> </w:t>
      </w:r>
      <w:r w:rsidR="00430930" w:rsidRPr="00073A87">
        <w:rPr>
          <w:rFonts w:asciiTheme="majorBidi" w:hAnsiTheme="majorBidi" w:cstheme="majorBidi"/>
          <w:sz w:val="24"/>
          <w:szCs w:val="24"/>
        </w:rPr>
        <w:t>reasons)</w:t>
      </w:r>
      <w:r w:rsidR="00B96653" w:rsidRPr="00073A87">
        <w:rPr>
          <w:rFonts w:asciiTheme="majorBidi" w:hAnsiTheme="majorBidi" w:cstheme="majorBidi"/>
          <w:sz w:val="24"/>
          <w:szCs w:val="24"/>
        </w:rPr>
        <w:t xml:space="preserve"> </w:t>
      </w:r>
      <w:r w:rsidR="00F931C8">
        <w:rPr>
          <w:rFonts w:asciiTheme="majorBidi" w:hAnsiTheme="majorBidi" w:cstheme="majorBidi"/>
          <w:sz w:val="24"/>
          <w:szCs w:val="24"/>
        </w:rPr>
        <w:t>were</w:t>
      </w:r>
      <w:r w:rsidR="00F931C8" w:rsidRPr="00073A87">
        <w:rPr>
          <w:rFonts w:asciiTheme="majorBidi" w:hAnsiTheme="majorBidi" w:cstheme="majorBidi"/>
          <w:sz w:val="24"/>
          <w:szCs w:val="24"/>
        </w:rPr>
        <w:t xml:space="preserve"> </w:t>
      </w:r>
      <w:r w:rsidR="00474BF4" w:rsidRPr="00073A87">
        <w:rPr>
          <w:rFonts w:asciiTheme="majorBidi" w:hAnsiTheme="majorBidi" w:cstheme="majorBidi"/>
          <w:sz w:val="24"/>
          <w:szCs w:val="24"/>
        </w:rPr>
        <w:t xml:space="preserve">considered </w:t>
      </w:r>
      <w:r w:rsidR="00F931C8">
        <w:rPr>
          <w:rFonts w:asciiTheme="majorBidi" w:hAnsiTheme="majorBidi" w:cstheme="majorBidi"/>
          <w:sz w:val="24"/>
          <w:szCs w:val="24"/>
        </w:rPr>
        <w:t>when</w:t>
      </w:r>
      <w:r w:rsidR="00F931C8" w:rsidRPr="00073A87">
        <w:rPr>
          <w:rFonts w:asciiTheme="majorBidi" w:hAnsiTheme="majorBidi" w:cstheme="majorBidi"/>
          <w:sz w:val="24"/>
          <w:szCs w:val="24"/>
        </w:rPr>
        <w:t xml:space="preserve"> </w:t>
      </w:r>
      <w:r w:rsidR="00474BF4" w:rsidRPr="00073A87">
        <w:rPr>
          <w:rFonts w:asciiTheme="majorBidi" w:hAnsiTheme="majorBidi" w:cstheme="majorBidi"/>
          <w:sz w:val="24"/>
          <w:szCs w:val="24"/>
        </w:rPr>
        <w:t>construct</w:t>
      </w:r>
      <w:r w:rsidR="00F931C8">
        <w:rPr>
          <w:rFonts w:asciiTheme="majorBidi" w:hAnsiTheme="majorBidi" w:cstheme="majorBidi"/>
          <w:sz w:val="24"/>
          <w:szCs w:val="24"/>
        </w:rPr>
        <w:t>ing</w:t>
      </w:r>
      <w:r w:rsidR="00474BF4" w:rsidRPr="00073A87">
        <w:rPr>
          <w:rFonts w:asciiTheme="majorBidi" w:hAnsiTheme="majorBidi" w:cstheme="majorBidi"/>
          <w:sz w:val="24"/>
          <w:szCs w:val="24"/>
        </w:rPr>
        <w:t xml:space="preserve"> the competing hazard formulation. </w:t>
      </w:r>
      <w:r w:rsidR="00DD05DA" w:rsidRPr="00073A87">
        <w:rPr>
          <w:rFonts w:asciiTheme="majorBidi" w:hAnsiTheme="majorBidi" w:cstheme="majorBidi"/>
          <w:sz w:val="24"/>
          <w:szCs w:val="24"/>
        </w:rPr>
        <w:t xml:space="preserve">As stated in the previous </w:t>
      </w:r>
      <w:r w:rsidR="0098418E" w:rsidRPr="00073A87">
        <w:rPr>
          <w:rFonts w:asciiTheme="majorBidi" w:hAnsiTheme="majorBidi" w:cstheme="majorBidi"/>
          <w:sz w:val="24"/>
          <w:szCs w:val="24"/>
        </w:rPr>
        <w:t>section,</w:t>
      </w:r>
      <w:r w:rsidR="00E5388E" w:rsidRPr="00073A87">
        <w:rPr>
          <w:rFonts w:asciiTheme="majorBidi" w:hAnsiTheme="majorBidi" w:cstheme="majorBidi"/>
          <w:sz w:val="24"/>
          <w:szCs w:val="24"/>
        </w:rPr>
        <w:t xml:space="preserve"> any of the</w:t>
      </w:r>
      <w:r w:rsidR="00F931C8" w:rsidRPr="00F931C8">
        <w:rPr>
          <w:rFonts w:asciiTheme="majorBidi" w:hAnsiTheme="majorBidi" w:cstheme="majorBidi"/>
          <w:sz w:val="24"/>
          <w:szCs w:val="24"/>
        </w:rPr>
        <w:t xml:space="preserve"> failure</w:t>
      </w:r>
      <w:r w:rsidR="00E5388E" w:rsidRPr="00073A87">
        <w:rPr>
          <w:rFonts w:asciiTheme="majorBidi" w:hAnsiTheme="majorBidi" w:cstheme="majorBidi"/>
          <w:sz w:val="24"/>
          <w:szCs w:val="24"/>
        </w:rPr>
        <w:t xml:space="preserve"> situations </w:t>
      </w:r>
      <w:r w:rsidR="00F931C8">
        <w:rPr>
          <w:rFonts w:asciiTheme="majorBidi" w:hAnsiTheme="majorBidi" w:cstheme="majorBidi"/>
          <w:sz w:val="24"/>
          <w:szCs w:val="24"/>
        </w:rPr>
        <w:t xml:space="preserve">could </w:t>
      </w:r>
      <w:r w:rsidR="00080A81">
        <w:rPr>
          <w:rFonts w:asciiTheme="majorBidi" w:hAnsiTheme="majorBidi" w:cstheme="majorBidi"/>
          <w:sz w:val="24"/>
          <w:szCs w:val="24"/>
        </w:rPr>
        <w:t>happen</w:t>
      </w:r>
      <w:r w:rsidR="00E5388E" w:rsidRPr="00073A87">
        <w:rPr>
          <w:rFonts w:asciiTheme="majorBidi" w:hAnsiTheme="majorBidi" w:cstheme="majorBidi"/>
          <w:sz w:val="24"/>
          <w:szCs w:val="24"/>
        </w:rPr>
        <w:t xml:space="preserve"> at a given time, meaning that </w:t>
      </w:r>
      <w:r w:rsidR="00F931C8">
        <w:rPr>
          <w:rFonts w:asciiTheme="majorBidi" w:hAnsiTheme="majorBidi" w:cstheme="majorBidi"/>
          <w:sz w:val="24"/>
          <w:szCs w:val="24"/>
        </w:rPr>
        <w:t>they were</w:t>
      </w:r>
      <w:r w:rsidR="00E5388E" w:rsidRPr="00073A87">
        <w:rPr>
          <w:rFonts w:asciiTheme="majorBidi" w:hAnsiTheme="majorBidi" w:cstheme="majorBidi"/>
          <w:sz w:val="24"/>
          <w:szCs w:val="24"/>
        </w:rPr>
        <w:t xml:space="preserve"> not independent. As a result</w:t>
      </w:r>
      <w:r w:rsidR="00F931C8">
        <w:rPr>
          <w:rFonts w:asciiTheme="majorBidi" w:hAnsiTheme="majorBidi" w:cstheme="majorBidi"/>
          <w:sz w:val="24"/>
          <w:szCs w:val="24"/>
        </w:rPr>
        <w:t>,</w:t>
      </w:r>
      <w:r w:rsidR="00E5388E" w:rsidRPr="00073A87">
        <w:rPr>
          <w:rFonts w:asciiTheme="majorBidi" w:hAnsiTheme="majorBidi" w:cstheme="majorBidi"/>
          <w:sz w:val="24"/>
          <w:szCs w:val="24"/>
        </w:rPr>
        <w:t xml:space="preserve"> the hazard function </w:t>
      </w:r>
      <w:r w:rsidR="00F931C8">
        <w:rPr>
          <w:rFonts w:asciiTheme="majorBidi" w:hAnsiTheme="majorBidi" w:cstheme="majorBidi"/>
          <w:sz w:val="24"/>
          <w:szCs w:val="24"/>
        </w:rPr>
        <w:t>could not</w:t>
      </w:r>
      <w:r w:rsidR="00F931C8" w:rsidRPr="00073A87">
        <w:rPr>
          <w:rFonts w:asciiTheme="majorBidi" w:hAnsiTheme="majorBidi" w:cstheme="majorBidi"/>
          <w:sz w:val="24"/>
          <w:szCs w:val="24"/>
        </w:rPr>
        <w:t xml:space="preserve"> </w:t>
      </w:r>
      <w:r w:rsidR="00E5388E" w:rsidRPr="00073A87">
        <w:rPr>
          <w:rFonts w:asciiTheme="majorBidi" w:hAnsiTheme="majorBidi" w:cstheme="majorBidi"/>
          <w:sz w:val="24"/>
          <w:szCs w:val="24"/>
        </w:rPr>
        <w:t xml:space="preserve">be simplified to </w:t>
      </w:r>
      <w:r w:rsidR="00430930" w:rsidRPr="00073A87">
        <w:rPr>
          <w:rFonts w:asciiTheme="majorBidi" w:hAnsiTheme="majorBidi" w:cstheme="majorBidi"/>
          <w:sz w:val="24"/>
          <w:szCs w:val="24"/>
        </w:rPr>
        <w:t xml:space="preserve">the </w:t>
      </w:r>
      <w:r w:rsidR="00E5388E" w:rsidRPr="00073A87">
        <w:rPr>
          <w:rFonts w:asciiTheme="majorBidi" w:hAnsiTheme="majorBidi" w:cstheme="majorBidi"/>
          <w:sz w:val="24"/>
          <w:szCs w:val="24"/>
        </w:rPr>
        <w:t xml:space="preserve">sum of the </w:t>
      </w:r>
      <w:r w:rsidR="00430930" w:rsidRPr="00073A87">
        <w:rPr>
          <w:rFonts w:asciiTheme="majorBidi" w:hAnsiTheme="majorBidi" w:cstheme="majorBidi"/>
          <w:sz w:val="24"/>
          <w:szCs w:val="24"/>
        </w:rPr>
        <w:t xml:space="preserve">hazard </w:t>
      </w:r>
      <w:r w:rsidR="007E164E">
        <w:rPr>
          <w:rFonts w:asciiTheme="majorBidi" w:hAnsiTheme="majorBidi" w:cstheme="majorBidi"/>
          <w:sz w:val="24"/>
          <w:szCs w:val="24"/>
        </w:rPr>
        <w:t>for</w:t>
      </w:r>
      <w:r w:rsidR="007E164E" w:rsidRPr="00073A87">
        <w:rPr>
          <w:rFonts w:asciiTheme="majorBidi" w:hAnsiTheme="majorBidi" w:cstheme="majorBidi"/>
          <w:sz w:val="24"/>
          <w:szCs w:val="24"/>
        </w:rPr>
        <w:t xml:space="preserve"> </w:t>
      </w:r>
      <w:r w:rsidR="00430930" w:rsidRPr="00073A87">
        <w:rPr>
          <w:rFonts w:asciiTheme="majorBidi" w:hAnsiTheme="majorBidi" w:cstheme="majorBidi"/>
          <w:sz w:val="24"/>
          <w:szCs w:val="24"/>
        </w:rPr>
        <w:t xml:space="preserve">the </w:t>
      </w:r>
      <w:r w:rsidRPr="00073A87">
        <w:rPr>
          <w:rFonts w:asciiTheme="majorBidi" w:hAnsiTheme="majorBidi" w:cstheme="majorBidi"/>
          <w:sz w:val="24"/>
          <w:szCs w:val="24"/>
        </w:rPr>
        <w:t>three</w:t>
      </w:r>
      <w:r w:rsidR="00E5388E" w:rsidRPr="00073A87">
        <w:rPr>
          <w:rFonts w:asciiTheme="majorBidi" w:hAnsiTheme="majorBidi" w:cstheme="majorBidi"/>
          <w:sz w:val="24"/>
          <w:szCs w:val="24"/>
        </w:rPr>
        <w:t xml:space="preserve"> failure situations</w:t>
      </w:r>
      <w:r w:rsidR="0098418E" w:rsidRPr="00073A87">
        <w:rPr>
          <w:rFonts w:asciiTheme="majorBidi" w:hAnsiTheme="majorBidi" w:cstheme="majorBidi"/>
          <w:sz w:val="24"/>
          <w:szCs w:val="24"/>
        </w:rPr>
        <w:t xml:space="preserve">. </w:t>
      </w:r>
      <w:r w:rsidR="008877C5" w:rsidRPr="00073A87">
        <w:rPr>
          <w:rFonts w:asciiTheme="majorBidi" w:hAnsiTheme="majorBidi" w:cstheme="majorBidi"/>
          <w:position w:val="-12"/>
          <w:sz w:val="24"/>
          <w:szCs w:val="24"/>
        </w:rPr>
        <w:object w:dxaOrig="1180" w:dyaOrig="360" w14:anchorId="09D2579A">
          <v:shape id="_x0000_i1033" type="#_x0000_t75" style="width:57.95pt;height:21.95pt" o:ole="">
            <v:imagedata r:id="rId24" o:title=""/>
          </v:shape>
          <o:OLEObject Type="Embed" ProgID="Equation.3" ShapeID="_x0000_i1033" DrawAspect="Content" ObjectID="_1548147275" r:id="rId25"/>
        </w:object>
      </w:r>
      <w:r w:rsidR="007E164E">
        <w:rPr>
          <w:rFonts w:asciiTheme="majorBidi" w:hAnsiTheme="majorBidi" w:cstheme="majorBidi"/>
          <w:sz w:val="24"/>
          <w:szCs w:val="24"/>
        </w:rPr>
        <w:t xml:space="preserve"> </w:t>
      </w:r>
      <w:proofErr w:type="gramStart"/>
      <w:r w:rsidR="007E164E">
        <w:rPr>
          <w:rFonts w:asciiTheme="majorBidi" w:hAnsiTheme="majorBidi" w:cstheme="majorBidi"/>
          <w:sz w:val="24"/>
          <w:szCs w:val="24"/>
        </w:rPr>
        <w:t>was</w:t>
      </w:r>
      <w:proofErr w:type="gramEnd"/>
      <w:r w:rsidR="007E164E">
        <w:rPr>
          <w:rFonts w:asciiTheme="majorBidi" w:hAnsiTheme="majorBidi" w:cstheme="majorBidi"/>
          <w:sz w:val="24"/>
          <w:szCs w:val="24"/>
        </w:rPr>
        <w:t xml:space="preserve"> thus</w:t>
      </w:r>
      <w:r w:rsidR="007E164E" w:rsidRPr="00073A87">
        <w:rPr>
          <w:rFonts w:asciiTheme="majorBidi" w:hAnsiTheme="majorBidi" w:cstheme="majorBidi"/>
          <w:sz w:val="24"/>
          <w:szCs w:val="24"/>
        </w:rPr>
        <w:t xml:space="preserve"> </w:t>
      </w:r>
      <w:r w:rsidR="00B96653" w:rsidRPr="00073A87">
        <w:rPr>
          <w:rFonts w:asciiTheme="majorBidi" w:hAnsiTheme="majorBidi" w:cstheme="majorBidi"/>
          <w:sz w:val="24"/>
          <w:szCs w:val="24"/>
        </w:rPr>
        <w:t>the joint</w:t>
      </w:r>
      <w:r w:rsidR="00536A80" w:rsidRPr="00073A87">
        <w:rPr>
          <w:rFonts w:asciiTheme="majorBidi" w:hAnsiTheme="majorBidi" w:cstheme="majorBidi"/>
          <w:sz w:val="24"/>
          <w:szCs w:val="24"/>
        </w:rPr>
        <w:t xml:space="preserve"> </w:t>
      </w:r>
      <w:r w:rsidR="008877C5" w:rsidRPr="00073A87">
        <w:rPr>
          <w:rFonts w:asciiTheme="majorBidi" w:hAnsiTheme="majorBidi" w:cstheme="majorBidi"/>
          <w:sz w:val="24"/>
          <w:szCs w:val="24"/>
        </w:rPr>
        <w:t>survival</w:t>
      </w:r>
      <w:r w:rsidR="00536A80" w:rsidRPr="00073A87">
        <w:rPr>
          <w:rFonts w:asciiTheme="majorBidi" w:hAnsiTheme="majorBidi" w:cstheme="majorBidi"/>
          <w:sz w:val="24"/>
          <w:szCs w:val="24"/>
        </w:rPr>
        <w:t xml:space="preserve"> function o</w:t>
      </w:r>
      <w:r w:rsidR="00B96653" w:rsidRPr="00073A87">
        <w:rPr>
          <w:rFonts w:asciiTheme="majorBidi" w:hAnsiTheme="majorBidi" w:cstheme="majorBidi"/>
          <w:sz w:val="24"/>
          <w:szCs w:val="24"/>
        </w:rPr>
        <w:t>f</w:t>
      </w:r>
      <w:r w:rsidR="00536A80" w:rsidRPr="00073A87">
        <w:rPr>
          <w:rFonts w:asciiTheme="majorBidi" w:hAnsiTheme="majorBidi" w:cstheme="majorBidi"/>
          <w:sz w:val="24"/>
          <w:szCs w:val="24"/>
        </w:rPr>
        <w:t xml:space="preserve"> </w:t>
      </w:r>
      <w:r w:rsidR="00B96653" w:rsidRPr="00073A87">
        <w:rPr>
          <w:rFonts w:asciiTheme="majorBidi" w:hAnsiTheme="majorBidi" w:cstheme="majorBidi"/>
          <w:sz w:val="24"/>
          <w:szCs w:val="24"/>
        </w:rPr>
        <w:t xml:space="preserve">the </w:t>
      </w:r>
      <w:r w:rsidR="00523208" w:rsidRPr="00073A87">
        <w:rPr>
          <w:rFonts w:asciiTheme="majorBidi" w:hAnsiTheme="majorBidi" w:cstheme="majorBidi"/>
          <w:sz w:val="24"/>
          <w:szCs w:val="24"/>
        </w:rPr>
        <w:t>three</w:t>
      </w:r>
      <w:r w:rsidR="00B96653" w:rsidRPr="00073A87">
        <w:rPr>
          <w:rFonts w:asciiTheme="majorBidi" w:hAnsiTheme="majorBidi" w:cstheme="majorBidi"/>
          <w:sz w:val="24"/>
          <w:szCs w:val="24"/>
        </w:rPr>
        <w:t xml:space="preserve"> situations</w:t>
      </w:r>
      <w:r w:rsidR="00D74CC4">
        <w:rPr>
          <w:rFonts w:asciiTheme="majorBidi" w:hAnsiTheme="majorBidi" w:cstheme="majorBidi"/>
          <w:sz w:val="24"/>
          <w:szCs w:val="24"/>
        </w:rPr>
        <w:t xml:space="preserve"> (</w:t>
      </w:r>
      <w:r w:rsidR="00D74CC4" w:rsidRPr="004F1614">
        <w:rPr>
          <w:rFonts w:asciiTheme="majorBidi" w:hAnsiTheme="majorBidi"/>
          <w:i/>
          <w:sz w:val="24"/>
        </w:rPr>
        <w:t>h</w:t>
      </w:r>
      <w:r w:rsidR="00D74CC4">
        <w:rPr>
          <w:rFonts w:asciiTheme="majorBidi" w:hAnsiTheme="majorBidi" w:cstheme="majorBidi"/>
          <w:sz w:val="24"/>
          <w:szCs w:val="24"/>
        </w:rPr>
        <w:t xml:space="preserve"> for home related reasons, </w:t>
      </w:r>
      <w:r w:rsidR="00D74CC4" w:rsidRPr="004F1614">
        <w:rPr>
          <w:rFonts w:asciiTheme="majorBidi" w:hAnsiTheme="majorBidi"/>
          <w:i/>
          <w:sz w:val="24"/>
        </w:rPr>
        <w:t>w</w:t>
      </w:r>
      <w:r w:rsidR="00D74CC4">
        <w:rPr>
          <w:rFonts w:asciiTheme="majorBidi" w:hAnsiTheme="majorBidi" w:cstheme="majorBidi"/>
          <w:sz w:val="24"/>
          <w:szCs w:val="24"/>
        </w:rPr>
        <w:t xml:space="preserve"> for work related reasons, and </w:t>
      </w:r>
      <w:r w:rsidR="00D74CC4" w:rsidRPr="004F1614">
        <w:rPr>
          <w:rFonts w:asciiTheme="majorBidi" w:hAnsiTheme="majorBidi"/>
          <w:i/>
          <w:sz w:val="24"/>
        </w:rPr>
        <w:t>d</w:t>
      </w:r>
      <w:r w:rsidR="00D74CC4">
        <w:rPr>
          <w:rFonts w:asciiTheme="majorBidi" w:hAnsiTheme="majorBidi" w:cstheme="majorBidi"/>
          <w:sz w:val="24"/>
          <w:szCs w:val="24"/>
        </w:rPr>
        <w:t xml:space="preserve"> for demographic related reasons)</w:t>
      </w:r>
      <w:r w:rsidR="00536A80" w:rsidRPr="00073A87">
        <w:rPr>
          <w:rFonts w:asciiTheme="majorBidi" w:hAnsiTheme="majorBidi" w:cstheme="majorBidi"/>
          <w:sz w:val="24"/>
          <w:szCs w:val="24"/>
        </w:rPr>
        <w:t xml:space="preserve">. The </w:t>
      </w:r>
      <w:r w:rsidR="00B50818" w:rsidRPr="00073A87">
        <w:rPr>
          <w:rFonts w:asciiTheme="majorBidi" w:hAnsiTheme="majorBidi" w:cstheme="majorBidi"/>
          <w:i/>
          <w:iCs/>
          <w:sz w:val="24"/>
          <w:szCs w:val="24"/>
        </w:rPr>
        <w:t>crude</w:t>
      </w:r>
      <w:r w:rsidR="00536A80" w:rsidRPr="00073A87">
        <w:rPr>
          <w:rFonts w:asciiTheme="majorBidi" w:hAnsiTheme="majorBidi" w:cstheme="majorBidi"/>
          <w:sz w:val="24"/>
          <w:szCs w:val="24"/>
        </w:rPr>
        <w:t xml:space="preserve"> </w:t>
      </w:r>
      <w:r w:rsidR="008877C5" w:rsidRPr="00073A87">
        <w:rPr>
          <w:rFonts w:asciiTheme="majorBidi" w:hAnsiTheme="majorBidi" w:cstheme="majorBidi"/>
          <w:sz w:val="24"/>
          <w:szCs w:val="24"/>
        </w:rPr>
        <w:lastRenderedPageBreak/>
        <w:t>hazard</w:t>
      </w:r>
      <w:r w:rsidR="00536A80" w:rsidRPr="00073A87">
        <w:rPr>
          <w:rFonts w:asciiTheme="majorBidi" w:hAnsiTheme="majorBidi" w:cstheme="majorBidi"/>
          <w:sz w:val="24"/>
          <w:szCs w:val="24"/>
        </w:rPr>
        <w:t xml:space="preserve"> function </w:t>
      </w:r>
      <w:r w:rsidR="007E164E">
        <w:rPr>
          <w:rFonts w:asciiTheme="majorBidi" w:hAnsiTheme="majorBidi" w:cstheme="majorBidi"/>
          <w:sz w:val="24"/>
          <w:szCs w:val="24"/>
        </w:rPr>
        <w:t>for a housing-relating</w:t>
      </w:r>
      <w:r w:rsidR="007E164E" w:rsidRPr="00073A87">
        <w:rPr>
          <w:rFonts w:asciiTheme="majorBidi" w:hAnsiTheme="majorBidi" w:cstheme="majorBidi"/>
          <w:sz w:val="24"/>
          <w:szCs w:val="24"/>
        </w:rPr>
        <w:t xml:space="preserve"> </w:t>
      </w:r>
      <w:r w:rsidR="00B50818" w:rsidRPr="00073A87">
        <w:rPr>
          <w:rFonts w:asciiTheme="majorBidi" w:hAnsiTheme="majorBidi" w:cstheme="majorBidi"/>
          <w:sz w:val="24"/>
          <w:szCs w:val="24"/>
        </w:rPr>
        <w:t xml:space="preserve">relocation </w:t>
      </w:r>
      <w:r w:rsidR="007E164E">
        <w:rPr>
          <w:rFonts w:asciiTheme="majorBidi" w:hAnsiTheme="majorBidi" w:cstheme="majorBidi"/>
          <w:sz w:val="24"/>
          <w:szCs w:val="24"/>
        </w:rPr>
        <w:t>was</w:t>
      </w:r>
      <w:r w:rsidR="00536A80" w:rsidRPr="00073A87">
        <w:rPr>
          <w:rFonts w:asciiTheme="majorBidi" w:hAnsiTheme="majorBidi" w:cstheme="majorBidi"/>
          <w:sz w:val="24"/>
          <w:szCs w:val="24"/>
        </w:rPr>
        <w:t xml:space="preserve"> </w:t>
      </w:r>
      <w:r w:rsidR="007E164E">
        <w:rPr>
          <w:rFonts w:asciiTheme="majorBidi" w:hAnsiTheme="majorBidi" w:cstheme="majorBidi"/>
          <w:sz w:val="24"/>
          <w:szCs w:val="24"/>
        </w:rPr>
        <w:t>thus</w:t>
      </w:r>
      <w:r w:rsidR="008877C5" w:rsidRPr="00073A87">
        <w:rPr>
          <w:rFonts w:asciiTheme="majorBidi" w:hAnsiTheme="majorBidi" w:cstheme="majorBidi"/>
          <w:sz w:val="24"/>
          <w:szCs w:val="24"/>
        </w:rPr>
        <w:t xml:space="preserve"> formulated as</w:t>
      </w:r>
      <w:r w:rsidR="005F707D" w:rsidRPr="00073A87">
        <w:rPr>
          <w:rFonts w:asciiTheme="majorBidi" w:hAnsiTheme="majorBidi" w:cstheme="majorBidi"/>
          <w:sz w:val="24"/>
          <w:szCs w:val="24"/>
        </w:rPr>
        <w:t xml:space="preserve"> </w:t>
      </w:r>
      <w:r w:rsidR="007E164E">
        <w:rPr>
          <w:rFonts w:asciiTheme="majorBidi" w:hAnsiTheme="majorBidi" w:cstheme="majorBidi"/>
          <w:sz w:val="24"/>
          <w:szCs w:val="24"/>
        </w:rPr>
        <w:t xml:space="preserve">follows </w:t>
      </w:r>
      <w:r w:rsidR="005F707D" w:rsidRPr="00073A87">
        <w:rPr>
          <w:rFonts w:asciiTheme="majorBidi" w:hAnsiTheme="majorBidi" w:cstheme="majorBidi"/>
          <w:sz w:val="24"/>
          <w:szCs w:val="24"/>
        </w:rPr>
        <w:t>(for more details</w:t>
      </w:r>
      <w:r w:rsidR="007E164E">
        <w:rPr>
          <w:rFonts w:asciiTheme="majorBidi" w:hAnsiTheme="majorBidi" w:cstheme="majorBidi"/>
          <w:sz w:val="24"/>
          <w:szCs w:val="24"/>
        </w:rPr>
        <w:t>,</w:t>
      </w:r>
      <w:r w:rsidR="005F707D" w:rsidRPr="00073A87">
        <w:rPr>
          <w:rFonts w:asciiTheme="majorBidi" w:hAnsiTheme="majorBidi" w:cstheme="majorBidi"/>
          <w:sz w:val="24"/>
          <w:szCs w:val="24"/>
        </w:rPr>
        <w:t xml:space="preserve"> see </w:t>
      </w:r>
      <w:proofErr w:type="spellStart"/>
      <w:r w:rsidR="005F707D" w:rsidRPr="00073A87">
        <w:rPr>
          <w:rFonts w:asciiTheme="majorBidi" w:hAnsiTheme="majorBidi" w:cstheme="majorBidi"/>
          <w:sz w:val="24"/>
          <w:szCs w:val="24"/>
        </w:rPr>
        <w:t>Escarela</w:t>
      </w:r>
      <w:proofErr w:type="spellEnd"/>
      <w:r w:rsidR="005F707D" w:rsidRPr="00073A87">
        <w:rPr>
          <w:rFonts w:asciiTheme="majorBidi" w:hAnsiTheme="majorBidi" w:cstheme="majorBidi"/>
          <w:sz w:val="24"/>
          <w:szCs w:val="24"/>
        </w:rPr>
        <w:t xml:space="preserve"> and </w:t>
      </w:r>
      <w:proofErr w:type="spellStart"/>
      <w:r w:rsidR="005F707D" w:rsidRPr="00073A87">
        <w:rPr>
          <w:rFonts w:asciiTheme="majorBidi" w:hAnsiTheme="majorBidi" w:cstheme="majorBidi"/>
          <w:sz w:val="24"/>
          <w:szCs w:val="24"/>
        </w:rPr>
        <w:t>Carriere</w:t>
      </w:r>
      <w:proofErr w:type="spellEnd"/>
      <w:r w:rsidR="005F707D" w:rsidRPr="00073A87">
        <w:rPr>
          <w:rFonts w:asciiTheme="majorBidi" w:hAnsiTheme="majorBidi" w:cstheme="majorBidi"/>
          <w:sz w:val="24"/>
          <w:szCs w:val="24"/>
        </w:rPr>
        <w:t xml:space="preserve">, 2003 and </w:t>
      </w:r>
      <w:proofErr w:type="spellStart"/>
      <w:r w:rsidR="005F707D" w:rsidRPr="00073A87">
        <w:rPr>
          <w:rFonts w:asciiTheme="majorBidi" w:hAnsiTheme="majorBidi" w:cstheme="majorBidi"/>
          <w:sz w:val="24"/>
          <w:szCs w:val="24"/>
        </w:rPr>
        <w:t>Elandt</w:t>
      </w:r>
      <w:proofErr w:type="spellEnd"/>
      <w:r w:rsidR="005F707D" w:rsidRPr="00073A87">
        <w:rPr>
          <w:rFonts w:asciiTheme="majorBidi" w:hAnsiTheme="majorBidi" w:cstheme="majorBidi"/>
          <w:sz w:val="24"/>
          <w:szCs w:val="24"/>
        </w:rPr>
        <w:t>-Johnson, 1976)</w:t>
      </w:r>
      <w:r w:rsidR="007E164E">
        <w:rPr>
          <w:rFonts w:asciiTheme="majorBidi" w:hAnsiTheme="majorBidi" w:cstheme="majorBidi"/>
          <w:sz w:val="24"/>
          <w:szCs w:val="24"/>
        </w:rPr>
        <w:t>:</w:t>
      </w:r>
    </w:p>
    <w:p w14:paraId="323E4E4C" w14:textId="77777777" w:rsidR="00A92A70" w:rsidRPr="00073A87" w:rsidRDefault="003C0D3D" w:rsidP="00EB2C4D">
      <w:pPr>
        <w:spacing w:after="0"/>
        <w:rPr>
          <w:rFonts w:asciiTheme="majorBidi" w:hAnsiTheme="majorBidi" w:cstheme="majorBidi"/>
          <w:sz w:val="24"/>
          <w:szCs w:val="24"/>
        </w:rPr>
      </w:pPr>
      <w:r w:rsidRPr="003C0D3D">
        <w:rPr>
          <w:rFonts w:asciiTheme="majorBidi" w:hAnsiTheme="majorBidi" w:cstheme="majorBidi"/>
          <w:position w:val="-24"/>
          <w:sz w:val="24"/>
          <w:szCs w:val="24"/>
        </w:rPr>
        <w:object w:dxaOrig="6200" w:dyaOrig="660" w14:anchorId="65777168">
          <v:shape id="_x0000_i1034" type="#_x0000_t75" style="width:309.05pt;height:36pt" o:ole="">
            <v:imagedata r:id="rId26" o:title=""/>
          </v:shape>
          <o:OLEObject Type="Embed" ProgID="Equation.3" ShapeID="_x0000_i1034" DrawAspect="Content" ObjectID="_1548147276" r:id="rId27"/>
        </w:object>
      </w:r>
      <w:r w:rsidR="00536A80" w:rsidRPr="00073A87">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36A80" w:rsidRPr="00073A87">
        <w:rPr>
          <w:rFonts w:asciiTheme="majorBidi" w:hAnsiTheme="majorBidi" w:cstheme="majorBidi"/>
          <w:sz w:val="24"/>
          <w:szCs w:val="24"/>
        </w:rPr>
        <w:t>(4)</w:t>
      </w:r>
    </w:p>
    <w:p w14:paraId="1B4E78C7" w14:textId="77777777" w:rsidR="00A1389D" w:rsidRDefault="00536A80" w:rsidP="004F1614">
      <w:pPr>
        <w:spacing w:after="0"/>
        <w:jc w:val="both"/>
        <w:rPr>
          <w:rFonts w:asciiTheme="majorBidi" w:hAnsiTheme="majorBidi" w:cstheme="majorBidi"/>
          <w:sz w:val="24"/>
          <w:szCs w:val="24"/>
        </w:rPr>
      </w:pPr>
      <w:r w:rsidRPr="00073A87">
        <w:rPr>
          <w:rFonts w:asciiTheme="majorBidi" w:hAnsiTheme="majorBidi" w:cstheme="majorBidi"/>
          <w:sz w:val="24"/>
          <w:szCs w:val="24"/>
        </w:rPr>
        <w:t>Similar</w:t>
      </w:r>
      <w:r w:rsidR="00526BDF" w:rsidRPr="00073A87">
        <w:rPr>
          <w:rFonts w:asciiTheme="majorBidi" w:hAnsiTheme="majorBidi" w:cstheme="majorBidi"/>
          <w:sz w:val="24"/>
          <w:szCs w:val="24"/>
        </w:rPr>
        <w:t>ly</w:t>
      </w:r>
      <w:r w:rsidRPr="00073A87">
        <w:rPr>
          <w:rFonts w:asciiTheme="majorBidi" w:hAnsiTheme="majorBidi" w:cstheme="majorBidi"/>
          <w:sz w:val="24"/>
          <w:szCs w:val="24"/>
        </w:rPr>
        <w:t>, when two</w:t>
      </w:r>
      <w:r w:rsidR="004213C3" w:rsidRPr="00073A87">
        <w:rPr>
          <w:rFonts w:asciiTheme="majorBidi" w:hAnsiTheme="majorBidi" w:cstheme="majorBidi"/>
          <w:sz w:val="24"/>
          <w:szCs w:val="24"/>
        </w:rPr>
        <w:t xml:space="preserve"> </w:t>
      </w:r>
      <w:r w:rsidR="00526BDF" w:rsidRPr="00073A87">
        <w:rPr>
          <w:rFonts w:asciiTheme="majorBidi" w:hAnsiTheme="majorBidi" w:cstheme="majorBidi"/>
          <w:sz w:val="24"/>
          <w:szCs w:val="24"/>
        </w:rPr>
        <w:t xml:space="preserve">situations </w:t>
      </w:r>
      <w:r w:rsidR="007E164E">
        <w:rPr>
          <w:rFonts w:asciiTheme="majorBidi" w:hAnsiTheme="majorBidi" w:cstheme="majorBidi"/>
          <w:sz w:val="24"/>
          <w:szCs w:val="24"/>
        </w:rPr>
        <w:t>were simultaneously</w:t>
      </w:r>
      <w:r w:rsidR="007E164E" w:rsidRPr="00073A87">
        <w:rPr>
          <w:rFonts w:asciiTheme="majorBidi" w:hAnsiTheme="majorBidi" w:cstheme="majorBidi"/>
          <w:sz w:val="24"/>
          <w:szCs w:val="24"/>
        </w:rPr>
        <w:t xml:space="preserve"> </w:t>
      </w:r>
      <w:r w:rsidR="00526BDF" w:rsidRPr="00073A87">
        <w:rPr>
          <w:rFonts w:asciiTheme="majorBidi" w:hAnsiTheme="majorBidi" w:cstheme="majorBidi"/>
          <w:sz w:val="24"/>
          <w:szCs w:val="24"/>
        </w:rPr>
        <w:t>observed</w:t>
      </w:r>
      <w:r w:rsidR="007E164E">
        <w:rPr>
          <w:rFonts w:asciiTheme="majorBidi" w:hAnsiTheme="majorBidi" w:cstheme="majorBidi"/>
          <w:sz w:val="24"/>
          <w:szCs w:val="24"/>
        </w:rPr>
        <w:t>,</w:t>
      </w:r>
      <w:r w:rsidR="00526BDF" w:rsidRPr="00073A87">
        <w:rPr>
          <w:rFonts w:asciiTheme="majorBidi" w:hAnsiTheme="majorBidi" w:cstheme="majorBidi"/>
          <w:sz w:val="24"/>
          <w:szCs w:val="24"/>
        </w:rPr>
        <w:t xml:space="preserve"> the </w:t>
      </w:r>
      <w:r w:rsidR="00CD7D65" w:rsidRPr="00073A87">
        <w:rPr>
          <w:rFonts w:asciiTheme="majorBidi" w:hAnsiTheme="majorBidi" w:cstheme="majorBidi"/>
          <w:i/>
          <w:iCs/>
          <w:sz w:val="24"/>
          <w:szCs w:val="24"/>
        </w:rPr>
        <w:t>crude</w:t>
      </w:r>
      <w:r w:rsidR="00CD7D65" w:rsidRPr="00073A87">
        <w:rPr>
          <w:rFonts w:asciiTheme="majorBidi" w:hAnsiTheme="majorBidi" w:cstheme="majorBidi"/>
          <w:sz w:val="24"/>
          <w:szCs w:val="24"/>
        </w:rPr>
        <w:t xml:space="preserve"> probability density function </w:t>
      </w:r>
      <w:r w:rsidR="007E164E">
        <w:rPr>
          <w:rFonts w:asciiTheme="majorBidi" w:hAnsiTheme="majorBidi" w:cstheme="majorBidi"/>
          <w:sz w:val="24"/>
          <w:szCs w:val="24"/>
        </w:rPr>
        <w:t>was</w:t>
      </w:r>
      <w:r w:rsidR="00526BDF" w:rsidRPr="00073A87">
        <w:rPr>
          <w:rFonts w:asciiTheme="majorBidi" w:hAnsiTheme="majorBidi" w:cstheme="majorBidi"/>
          <w:sz w:val="24"/>
          <w:szCs w:val="24"/>
        </w:rPr>
        <w:t xml:space="preserve"> obtained using the following </w:t>
      </w:r>
      <w:r w:rsidR="00CD7D65" w:rsidRPr="00073A87">
        <w:rPr>
          <w:rFonts w:asciiTheme="majorBidi" w:hAnsiTheme="majorBidi" w:cstheme="majorBidi"/>
          <w:sz w:val="24"/>
          <w:szCs w:val="24"/>
        </w:rPr>
        <w:t>equation</w:t>
      </w:r>
      <w:r w:rsidR="00526BDF" w:rsidRPr="00073A87">
        <w:rPr>
          <w:rFonts w:asciiTheme="majorBidi" w:hAnsiTheme="majorBidi" w:cstheme="majorBidi"/>
          <w:sz w:val="24"/>
          <w:szCs w:val="24"/>
        </w:rPr>
        <w:t>:</w:t>
      </w:r>
    </w:p>
    <w:p w14:paraId="2C7C227E" w14:textId="77777777" w:rsidR="00526BDF" w:rsidRPr="00073A87" w:rsidRDefault="00D526FC" w:rsidP="00EB2C4D">
      <w:pPr>
        <w:spacing w:after="0"/>
        <w:rPr>
          <w:rFonts w:asciiTheme="majorBidi" w:hAnsiTheme="majorBidi" w:cstheme="majorBidi"/>
          <w:sz w:val="24"/>
          <w:szCs w:val="24"/>
        </w:rPr>
      </w:pPr>
      <w:r w:rsidRPr="00073A87">
        <w:rPr>
          <w:rFonts w:asciiTheme="majorBidi" w:hAnsiTheme="majorBidi" w:cstheme="majorBidi"/>
          <w:position w:val="-36"/>
          <w:sz w:val="24"/>
          <w:szCs w:val="24"/>
        </w:rPr>
        <w:object w:dxaOrig="3840" w:dyaOrig="800" w14:anchorId="3246810B">
          <v:shape id="_x0000_i1035" type="#_x0000_t75" style="width:194.5pt;height:42.55pt" o:ole="">
            <v:imagedata r:id="rId28" o:title=""/>
          </v:shape>
          <o:OLEObject Type="Embed" ProgID="Equation.3" ShapeID="_x0000_i1035" DrawAspect="Content" ObjectID="_1548147277" r:id="rId29"/>
        </w:object>
      </w:r>
      <w:r w:rsidR="00526BDF" w:rsidRPr="00073A87">
        <w:rPr>
          <w:rFonts w:asciiTheme="majorBidi" w:hAnsiTheme="majorBidi" w:cstheme="majorBidi"/>
          <w:sz w:val="24"/>
          <w:szCs w:val="24"/>
        </w:rPr>
        <w:tab/>
      </w:r>
      <w:r w:rsidR="00526BDF" w:rsidRPr="00073A87">
        <w:rPr>
          <w:rFonts w:asciiTheme="majorBidi" w:hAnsiTheme="majorBidi" w:cstheme="majorBidi"/>
          <w:sz w:val="24"/>
          <w:szCs w:val="24"/>
        </w:rPr>
        <w:tab/>
      </w:r>
      <w:r w:rsidR="00CD7D65" w:rsidRPr="00073A87">
        <w:rPr>
          <w:rFonts w:asciiTheme="majorBidi" w:hAnsiTheme="majorBidi" w:cstheme="majorBidi"/>
          <w:sz w:val="24"/>
          <w:szCs w:val="24"/>
        </w:rPr>
        <w:tab/>
      </w:r>
      <w:r w:rsidR="00CD7D65" w:rsidRPr="00073A87">
        <w:rPr>
          <w:rFonts w:asciiTheme="majorBidi" w:hAnsiTheme="majorBidi" w:cstheme="majorBidi"/>
          <w:sz w:val="24"/>
          <w:szCs w:val="24"/>
        </w:rPr>
        <w:tab/>
      </w:r>
      <w:r w:rsidR="00CD7D65" w:rsidRPr="00073A87">
        <w:rPr>
          <w:rFonts w:asciiTheme="majorBidi" w:hAnsiTheme="majorBidi" w:cstheme="majorBidi"/>
          <w:sz w:val="24"/>
          <w:szCs w:val="24"/>
        </w:rPr>
        <w:tab/>
      </w:r>
      <w:r w:rsidR="00CD7D65" w:rsidRPr="00073A87">
        <w:rPr>
          <w:rFonts w:asciiTheme="majorBidi" w:hAnsiTheme="majorBidi" w:cstheme="majorBidi"/>
          <w:sz w:val="24"/>
          <w:szCs w:val="24"/>
        </w:rPr>
        <w:tab/>
      </w:r>
      <w:r w:rsidR="00CD7D65" w:rsidRPr="00073A87">
        <w:rPr>
          <w:rFonts w:asciiTheme="majorBidi" w:hAnsiTheme="majorBidi" w:cstheme="majorBidi"/>
          <w:sz w:val="24"/>
          <w:szCs w:val="24"/>
        </w:rPr>
        <w:tab/>
      </w:r>
      <w:r w:rsidR="00526BDF" w:rsidRPr="00073A87">
        <w:rPr>
          <w:rFonts w:asciiTheme="majorBidi" w:hAnsiTheme="majorBidi" w:cstheme="majorBidi"/>
          <w:sz w:val="24"/>
          <w:szCs w:val="24"/>
        </w:rPr>
        <w:t>(5)</w:t>
      </w:r>
    </w:p>
    <w:p w14:paraId="3143F818" w14:textId="77777777" w:rsidR="00A1389D" w:rsidRDefault="004213C3" w:rsidP="004F1614">
      <w:pPr>
        <w:spacing w:after="0"/>
        <w:jc w:val="both"/>
        <w:rPr>
          <w:rFonts w:asciiTheme="majorBidi" w:hAnsiTheme="majorBidi" w:cstheme="majorBidi"/>
          <w:sz w:val="24"/>
          <w:szCs w:val="24"/>
        </w:rPr>
      </w:pPr>
      <w:r w:rsidRPr="00073A87">
        <w:rPr>
          <w:rFonts w:asciiTheme="majorBidi" w:hAnsiTheme="majorBidi" w:cstheme="majorBidi"/>
          <w:sz w:val="24"/>
          <w:szCs w:val="24"/>
        </w:rPr>
        <w:t xml:space="preserve">Using the standard form </w:t>
      </w:r>
      <w:r w:rsidR="003D2816" w:rsidRPr="00073A87">
        <w:rPr>
          <w:rFonts w:asciiTheme="majorBidi" w:hAnsiTheme="majorBidi" w:cstheme="majorBidi"/>
          <w:sz w:val="24"/>
          <w:szCs w:val="24"/>
        </w:rPr>
        <w:t xml:space="preserve">of </w:t>
      </w:r>
      <w:r w:rsidR="005F0E97">
        <w:rPr>
          <w:rFonts w:asciiTheme="majorBidi" w:hAnsiTheme="majorBidi" w:cstheme="majorBidi"/>
          <w:sz w:val="24"/>
          <w:szCs w:val="24"/>
        </w:rPr>
        <w:t xml:space="preserve">the </w:t>
      </w:r>
      <w:r w:rsidR="00FB10F5" w:rsidRPr="00073A87">
        <w:rPr>
          <w:rFonts w:asciiTheme="majorBidi" w:hAnsiTheme="majorBidi" w:cstheme="majorBidi"/>
          <w:sz w:val="24"/>
          <w:szCs w:val="24"/>
        </w:rPr>
        <w:t>joint survival</w:t>
      </w:r>
      <w:r w:rsidR="003D2816" w:rsidRPr="00073A87">
        <w:rPr>
          <w:rFonts w:asciiTheme="majorBidi" w:hAnsiTheme="majorBidi" w:cstheme="majorBidi"/>
          <w:sz w:val="24"/>
          <w:szCs w:val="24"/>
        </w:rPr>
        <w:t xml:space="preserve"> function</w:t>
      </w:r>
      <w:r w:rsidR="005F0E97">
        <w:rPr>
          <w:rFonts w:asciiTheme="majorBidi" w:hAnsiTheme="majorBidi" w:cstheme="majorBidi"/>
          <w:sz w:val="24"/>
          <w:szCs w:val="24"/>
        </w:rPr>
        <w:t xml:space="preserve"> as</w:t>
      </w:r>
      <w:r w:rsidR="003D2816" w:rsidRPr="00073A87">
        <w:rPr>
          <w:rFonts w:asciiTheme="majorBidi" w:hAnsiTheme="majorBidi" w:cstheme="majorBidi"/>
          <w:sz w:val="24"/>
          <w:szCs w:val="24"/>
        </w:rPr>
        <w:t xml:space="preserve"> presented by Cook and Johnson</w:t>
      </w:r>
      <w:r w:rsidR="00F64E68">
        <w:rPr>
          <w:rFonts w:asciiTheme="majorBidi" w:hAnsiTheme="majorBidi" w:cstheme="majorBidi"/>
          <w:sz w:val="24"/>
          <w:szCs w:val="24"/>
        </w:rPr>
        <w:fldChar w:fldCharType="begin"/>
      </w:r>
      <w:r w:rsidR="00534460">
        <w:rPr>
          <w:rFonts w:asciiTheme="majorBidi" w:hAnsiTheme="majorBidi" w:cstheme="majorBidi"/>
          <w:sz w:val="24"/>
          <w:szCs w:val="24"/>
        </w:rPr>
        <w:instrText xml:space="preserve"> ADDIN EN.CITE &lt;EndNote&gt;&lt;Cite&gt;&lt;Author&gt;Cook&lt;/Author&gt;&lt;Year&gt;1981&lt;/Year&gt;&lt;RecNum&gt;137&lt;/RecNum&gt;&lt;DisplayText&gt;(Cook and Johnson, 1981)&lt;/DisplayText&gt;&lt;record&gt;&lt;rec-number&gt;137&lt;/rec-number&gt;&lt;foreign-keys&gt;&lt;key app="EN" db-id="twdavsftzzww2rezrf2vzt5lwp2zxvvv25wx"&gt;137&lt;/key&gt;&lt;/foreign-keys&gt;&lt;ref-type name="Journal Article"&gt;17&lt;/ref-type&gt;&lt;contributors&gt;&lt;authors&gt;&lt;author&gt;Cook, R Dennis&lt;/author&gt;&lt;author&gt;Johnson, Mark E&lt;/author&gt;&lt;/authors&gt;&lt;/contributors&gt;&lt;titles&gt;&lt;title&gt;A family of distributions for modelling non-elliptically symmetric multivariate data&lt;/title&gt;&lt;secondary-title&gt;Journal of the Royal Statistical Society. Series B (Methodological)&lt;/secondary-title&gt;&lt;/titles&gt;&lt;periodical&gt;&lt;full-title&gt;Journal of the Royal Statistical Society. Series B (Methodological)&lt;/full-title&gt;&lt;/periodical&gt;&lt;pages&gt;210-218&lt;/pages&gt;&lt;dates&gt;&lt;year&gt;1981&lt;/year&gt;&lt;/dates&gt;&lt;isbn&gt;0035-9246&lt;/isbn&gt;&lt;urls&gt;&lt;/urls&gt;&lt;/record&gt;&lt;/Cite&gt;&lt;/EndNote&gt;</w:instrText>
      </w:r>
      <w:r w:rsidR="00F64E68">
        <w:rPr>
          <w:rFonts w:asciiTheme="majorBidi" w:hAnsiTheme="majorBidi" w:cstheme="majorBidi"/>
          <w:sz w:val="24"/>
          <w:szCs w:val="24"/>
        </w:rPr>
        <w:fldChar w:fldCharType="separate"/>
      </w:r>
      <w:r w:rsidR="00534460">
        <w:rPr>
          <w:rFonts w:asciiTheme="majorBidi" w:hAnsiTheme="majorBidi" w:cstheme="majorBidi"/>
          <w:noProof/>
          <w:sz w:val="24"/>
          <w:szCs w:val="24"/>
        </w:rPr>
        <w:t>(</w:t>
      </w:r>
      <w:hyperlink w:anchor="_ENREF_16" w:tooltip="Cook, 1981 #137" w:history="1">
        <w:r w:rsidR="00D101C9">
          <w:rPr>
            <w:rFonts w:asciiTheme="majorBidi" w:hAnsiTheme="majorBidi" w:cstheme="majorBidi"/>
            <w:noProof/>
            <w:sz w:val="24"/>
            <w:szCs w:val="24"/>
          </w:rPr>
          <w:t>Cook and Johnson, 1981</w:t>
        </w:r>
      </w:hyperlink>
      <w:r w:rsidR="00534460">
        <w:rPr>
          <w:rFonts w:asciiTheme="majorBidi" w:hAnsiTheme="majorBidi" w:cstheme="majorBidi"/>
          <w:noProof/>
          <w:sz w:val="24"/>
          <w:szCs w:val="24"/>
        </w:rPr>
        <w:t>)</w:t>
      </w:r>
      <w:r w:rsidR="00F64E68">
        <w:rPr>
          <w:rFonts w:asciiTheme="majorBidi" w:hAnsiTheme="majorBidi" w:cstheme="majorBidi"/>
          <w:sz w:val="24"/>
          <w:szCs w:val="24"/>
        </w:rPr>
        <w:fldChar w:fldCharType="end"/>
      </w:r>
      <w:r w:rsidR="005F0E97">
        <w:rPr>
          <w:rFonts w:asciiTheme="majorBidi" w:hAnsiTheme="majorBidi" w:cstheme="majorBidi"/>
          <w:sz w:val="24"/>
          <w:szCs w:val="24"/>
        </w:rPr>
        <w:t>,</w:t>
      </w:r>
      <w:r w:rsidR="003D2816" w:rsidRPr="00073A87">
        <w:rPr>
          <w:rFonts w:asciiTheme="majorBidi" w:hAnsiTheme="majorBidi" w:cstheme="majorBidi"/>
          <w:sz w:val="24"/>
          <w:szCs w:val="24"/>
        </w:rPr>
        <w:t xml:space="preserve"> </w:t>
      </w:r>
      <w:r w:rsidR="005F0E97">
        <w:rPr>
          <w:rFonts w:asciiTheme="majorBidi" w:hAnsiTheme="majorBidi" w:cstheme="majorBidi"/>
          <w:sz w:val="24"/>
          <w:szCs w:val="24"/>
        </w:rPr>
        <w:t xml:space="preserve">also </w:t>
      </w:r>
      <w:r w:rsidR="003D2816" w:rsidRPr="00073A87">
        <w:rPr>
          <w:rFonts w:asciiTheme="majorBidi" w:hAnsiTheme="majorBidi" w:cstheme="majorBidi"/>
          <w:sz w:val="24"/>
          <w:szCs w:val="24"/>
        </w:rPr>
        <w:t>discussed by Chen and Yu</w:t>
      </w:r>
      <w:r w:rsidR="00F64E68">
        <w:rPr>
          <w:rFonts w:asciiTheme="majorBidi" w:hAnsiTheme="majorBidi" w:cstheme="majorBidi"/>
          <w:sz w:val="24"/>
          <w:szCs w:val="24"/>
        </w:rPr>
        <w:fldChar w:fldCharType="begin"/>
      </w:r>
      <w:r w:rsidR="00534460">
        <w:rPr>
          <w:rFonts w:asciiTheme="majorBidi" w:hAnsiTheme="majorBidi" w:cstheme="majorBidi"/>
          <w:sz w:val="24"/>
          <w:szCs w:val="24"/>
        </w:rPr>
        <w:instrText xml:space="preserve"> ADDIN EN.CITE &lt;EndNote&gt;&lt;Cite&gt;&lt;Author&gt;Chen&lt;/Author&gt;&lt;Year&gt;2012&lt;/Year&gt;&lt;RecNum&gt;113&lt;/RecNum&gt;&lt;DisplayText&gt;(Chen and Yu, 2012)&lt;/DisplayText&gt;&lt;record&gt;&lt;rec-number&gt;113&lt;/rec-number&gt;&lt;foreign-keys&gt;&lt;key app="EN" db-id="twdavsftzzww2rezrf2vzt5lwp2zxvvv25wx"&gt;113&lt;/key&gt;&lt;/foreign-keys&gt;&lt;ref-type name="Journal Article"&gt;17&lt;/ref-type&gt;&lt;contributors&gt;&lt;authors&gt;&lt;author&gt;Chen, Chyong-Mei&lt;/author&gt;&lt;author&gt;Yu, Chang-Yung&lt;/author&gt;&lt;/authors&gt;&lt;/contributors&gt;&lt;titles&gt;&lt;title&gt;A two-stage estimation in the Clayton–Oakes model with marginal linear transformation models for multivariate failure time data&lt;/title&gt;&lt;secondary-title&gt;Lifetime data analysis&lt;/secondary-title&gt;&lt;/titles&gt;&lt;periodical&gt;&lt;full-title&gt;Lifetime data analysis&lt;/full-title&gt;&lt;/periodical&gt;&lt;pages&gt;94-115&lt;/pages&gt;&lt;volume&gt;18&lt;/volume&gt;&lt;number&gt;1&lt;/number&gt;&lt;dates&gt;&lt;year&gt;2012&lt;/year&gt;&lt;/dates&gt;&lt;isbn&gt;1380-7870&lt;/isbn&gt;&lt;urls&gt;&lt;/urls&gt;&lt;/record&gt;&lt;/Cite&gt;&lt;/EndNote&gt;</w:instrText>
      </w:r>
      <w:r w:rsidR="00F64E68">
        <w:rPr>
          <w:rFonts w:asciiTheme="majorBidi" w:hAnsiTheme="majorBidi" w:cstheme="majorBidi"/>
          <w:sz w:val="24"/>
          <w:szCs w:val="24"/>
        </w:rPr>
        <w:fldChar w:fldCharType="separate"/>
      </w:r>
      <w:r w:rsidR="00534460">
        <w:rPr>
          <w:rFonts w:asciiTheme="majorBidi" w:hAnsiTheme="majorBidi" w:cstheme="majorBidi"/>
          <w:noProof/>
          <w:sz w:val="24"/>
          <w:szCs w:val="24"/>
        </w:rPr>
        <w:t>(</w:t>
      </w:r>
      <w:hyperlink w:anchor="_ENREF_11" w:tooltip="Chen, 2012 #113" w:history="1">
        <w:r w:rsidR="00D101C9">
          <w:rPr>
            <w:rFonts w:asciiTheme="majorBidi" w:hAnsiTheme="majorBidi" w:cstheme="majorBidi"/>
            <w:noProof/>
            <w:sz w:val="24"/>
            <w:szCs w:val="24"/>
          </w:rPr>
          <w:t>Chen and Yu, 2012</w:t>
        </w:r>
      </w:hyperlink>
      <w:r w:rsidR="00534460">
        <w:rPr>
          <w:rFonts w:asciiTheme="majorBidi" w:hAnsiTheme="majorBidi" w:cstheme="majorBidi"/>
          <w:noProof/>
          <w:sz w:val="24"/>
          <w:szCs w:val="24"/>
        </w:rPr>
        <w:t>)</w:t>
      </w:r>
      <w:r w:rsidR="00F64E68">
        <w:rPr>
          <w:rFonts w:asciiTheme="majorBidi" w:hAnsiTheme="majorBidi" w:cstheme="majorBidi"/>
          <w:sz w:val="24"/>
          <w:szCs w:val="24"/>
        </w:rPr>
        <w:fldChar w:fldCharType="end"/>
      </w:r>
      <w:r w:rsidR="003D2816" w:rsidRPr="00073A87">
        <w:rPr>
          <w:rFonts w:asciiTheme="majorBidi" w:hAnsiTheme="majorBidi" w:cstheme="majorBidi"/>
          <w:sz w:val="24"/>
          <w:szCs w:val="24"/>
        </w:rPr>
        <w:t xml:space="preserve">, the survival function </w:t>
      </w:r>
      <w:r w:rsidR="005F0E97">
        <w:rPr>
          <w:rFonts w:asciiTheme="majorBidi" w:hAnsiTheme="majorBidi" w:cstheme="majorBidi"/>
          <w:sz w:val="24"/>
          <w:szCs w:val="24"/>
        </w:rPr>
        <w:t>was</w:t>
      </w:r>
      <w:r w:rsidR="003D2816" w:rsidRPr="00073A87">
        <w:rPr>
          <w:rFonts w:asciiTheme="majorBidi" w:hAnsiTheme="majorBidi" w:cstheme="majorBidi"/>
          <w:sz w:val="24"/>
          <w:szCs w:val="24"/>
        </w:rPr>
        <w:t xml:space="preserve"> approximated based on the marginal functions as</w:t>
      </w:r>
      <w:r w:rsidR="005F0E97">
        <w:rPr>
          <w:rFonts w:asciiTheme="majorBidi" w:hAnsiTheme="majorBidi" w:cstheme="majorBidi"/>
          <w:sz w:val="24"/>
          <w:szCs w:val="24"/>
        </w:rPr>
        <w:t xml:space="preserve"> follows</w:t>
      </w:r>
      <w:r w:rsidR="003D2816" w:rsidRPr="00073A87">
        <w:rPr>
          <w:rFonts w:asciiTheme="majorBidi" w:hAnsiTheme="majorBidi" w:cstheme="majorBidi"/>
          <w:sz w:val="24"/>
          <w:szCs w:val="24"/>
        </w:rPr>
        <w:t>:</w:t>
      </w:r>
    </w:p>
    <w:p w14:paraId="17916CAA" w14:textId="77777777" w:rsidR="00F93E76" w:rsidRPr="00073A87" w:rsidRDefault="00523208" w:rsidP="00EB2C4D">
      <w:pPr>
        <w:spacing w:after="0"/>
        <w:rPr>
          <w:rFonts w:asciiTheme="majorBidi" w:hAnsiTheme="majorBidi" w:cstheme="majorBidi"/>
          <w:sz w:val="24"/>
          <w:szCs w:val="24"/>
        </w:rPr>
      </w:pPr>
      <w:r w:rsidRPr="00073A87">
        <w:rPr>
          <w:rFonts w:asciiTheme="majorBidi" w:hAnsiTheme="majorBidi" w:cstheme="majorBidi"/>
          <w:position w:val="-12"/>
          <w:sz w:val="24"/>
          <w:szCs w:val="24"/>
        </w:rPr>
        <w:object w:dxaOrig="4440" w:dyaOrig="520" w14:anchorId="55D149CD">
          <v:shape id="_x0000_i1036" type="#_x0000_t75" style="width:209.45pt;height:21.95pt" o:ole="">
            <v:imagedata r:id="rId30" o:title=""/>
          </v:shape>
          <o:OLEObject Type="Embed" ProgID="Equation.3" ShapeID="_x0000_i1036" DrawAspect="Content" ObjectID="_1548147278" r:id="rId31"/>
        </w:object>
      </w:r>
      <w:r w:rsidR="006733C8" w:rsidRPr="00073A87">
        <w:rPr>
          <w:rFonts w:asciiTheme="majorBidi" w:hAnsiTheme="majorBidi" w:cstheme="majorBidi"/>
          <w:sz w:val="24"/>
          <w:szCs w:val="24"/>
        </w:rPr>
        <w:t xml:space="preserve"> </w:t>
      </w:r>
      <w:r w:rsidR="006733C8" w:rsidRPr="00073A87">
        <w:rPr>
          <w:rFonts w:asciiTheme="majorBidi" w:hAnsiTheme="majorBidi" w:cstheme="majorBidi"/>
          <w:sz w:val="24"/>
          <w:szCs w:val="24"/>
        </w:rPr>
        <w:tab/>
      </w:r>
      <w:r w:rsidR="006733C8" w:rsidRPr="00073A87">
        <w:rPr>
          <w:rFonts w:asciiTheme="majorBidi" w:hAnsiTheme="majorBidi" w:cstheme="majorBidi"/>
          <w:sz w:val="24"/>
          <w:szCs w:val="24"/>
        </w:rPr>
        <w:tab/>
      </w:r>
      <w:r w:rsidR="00AA0370" w:rsidRPr="00073A87">
        <w:rPr>
          <w:rFonts w:asciiTheme="majorBidi" w:hAnsiTheme="majorBidi" w:cstheme="majorBidi"/>
          <w:sz w:val="24"/>
          <w:szCs w:val="24"/>
        </w:rPr>
        <w:tab/>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r>
      <w:r w:rsidR="006733C8" w:rsidRPr="00073A87">
        <w:rPr>
          <w:rFonts w:asciiTheme="majorBidi" w:hAnsiTheme="majorBidi" w:cstheme="majorBidi"/>
          <w:sz w:val="24"/>
          <w:szCs w:val="24"/>
        </w:rPr>
        <w:t>(6)</w:t>
      </w:r>
    </w:p>
    <w:p w14:paraId="41027539" w14:textId="77777777" w:rsidR="006733C8" w:rsidRPr="00073A87" w:rsidRDefault="006733C8" w:rsidP="00EB2C4D">
      <w:pPr>
        <w:spacing w:after="0"/>
        <w:rPr>
          <w:rFonts w:asciiTheme="majorBidi" w:hAnsiTheme="majorBidi" w:cstheme="majorBidi"/>
          <w:sz w:val="24"/>
          <w:szCs w:val="24"/>
        </w:rPr>
      </w:pPr>
    </w:p>
    <w:p w14:paraId="1657DFC8" w14:textId="70E48EBB" w:rsidR="00A1389D" w:rsidRDefault="005F0E97" w:rsidP="004F1614">
      <w:pPr>
        <w:spacing w:after="0"/>
        <w:jc w:val="both"/>
        <w:rPr>
          <w:rFonts w:asciiTheme="majorBidi" w:hAnsiTheme="majorBidi" w:cstheme="majorBidi"/>
          <w:sz w:val="24"/>
          <w:szCs w:val="24"/>
        </w:rPr>
      </w:pPr>
      <w:proofErr w:type="gramStart"/>
      <w:r>
        <w:rPr>
          <w:rFonts w:asciiTheme="majorBidi" w:hAnsiTheme="majorBidi" w:cstheme="majorBidi"/>
          <w:sz w:val="24"/>
          <w:szCs w:val="24"/>
        </w:rPr>
        <w:t>w</w:t>
      </w:r>
      <w:r w:rsidR="006F4C75" w:rsidRPr="00073A87">
        <w:rPr>
          <w:rFonts w:asciiTheme="majorBidi" w:hAnsiTheme="majorBidi" w:cstheme="majorBidi"/>
          <w:sz w:val="24"/>
          <w:szCs w:val="24"/>
        </w:rPr>
        <w:t xml:space="preserve">here </w:t>
      </w:r>
      <w:proofErr w:type="gramEnd"/>
      <w:r w:rsidR="006F4C75" w:rsidRPr="00073A87">
        <w:rPr>
          <w:rFonts w:asciiTheme="majorBidi" w:hAnsiTheme="majorBidi" w:cstheme="majorBidi"/>
          <w:position w:val="-6"/>
          <w:sz w:val="24"/>
          <w:szCs w:val="24"/>
        </w:rPr>
        <w:object w:dxaOrig="560" w:dyaOrig="279" w14:anchorId="59093043">
          <v:shape id="_x0000_i1037" type="#_x0000_t75" style="width:29.45pt;height:14.05pt" o:ole="">
            <v:imagedata r:id="rId32" o:title=""/>
          </v:shape>
          <o:OLEObject Type="Embed" ProgID="Equation.3" ShapeID="_x0000_i1037" DrawAspect="Content" ObjectID="_1548147279" r:id="rId33"/>
        </w:object>
      </w:r>
      <w:r w:rsidR="006F4C75" w:rsidRPr="00073A87">
        <w:rPr>
          <w:rFonts w:asciiTheme="majorBidi" w:hAnsiTheme="majorBidi" w:cstheme="majorBidi"/>
          <w:sz w:val="24"/>
          <w:szCs w:val="24"/>
        </w:rPr>
        <w:t xml:space="preserve">. </w:t>
      </w:r>
      <w:r w:rsidR="00AA0370" w:rsidRPr="00073A87">
        <w:rPr>
          <w:rFonts w:asciiTheme="majorBidi" w:hAnsiTheme="majorBidi" w:cstheme="majorBidi"/>
          <w:sz w:val="24"/>
          <w:szCs w:val="24"/>
        </w:rPr>
        <w:t>Therefore, to estimate the marginal probability density function, the first derivative of the survival function should be estimated:</w:t>
      </w:r>
    </w:p>
    <w:p w14:paraId="4430A77D" w14:textId="77777777" w:rsidR="00A92A70" w:rsidRPr="00073A87" w:rsidRDefault="0019689B" w:rsidP="00EB2C4D">
      <w:pPr>
        <w:spacing w:after="0"/>
        <w:rPr>
          <w:rFonts w:asciiTheme="majorBidi" w:hAnsiTheme="majorBidi" w:cstheme="majorBidi"/>
          <w:sz w:val="24"/>
          <w:szCs w:val="24"/>
        </w:rPr>
      </w:pPr>
      <w:r w:rsidRPr="00073A87">
        <w:rPr>
          <w:rFonts w:asciiTheme="majorBidi" w:hAnsiTheme="majorBidi" w:cstheme="majorBidi"/>
          <w:position w:val="-30"/>
          <w:sz w:val="24"/>
          <w:szCs w:val="24"/>
        </w:rPr>
        <w:object w:dxaOrig="6780" w:dyaOrig="700" w14:anchorId="508D5EAB">
          <v:shape id="_x0000_i1038" type="#_x0000_t75" style="width:338.95pt;height:36pt" o:ole="">
            <v:imagedata r:id="rId34" o:title=""/>
          </v:shape>
          <o:OLEObject Type="Embed" ProgID="Equation.3" ShapeID="_x0000_i1038" DrawAspect="Content" ObjectID="_1548147280" r:id="rId35"/>
        </w:object>
      </w:r>
      <w:r w:rsidR="00AA0370" w:rsidRPr="00073A87">
        <w:rPr>
          <w:rFonts w:asciiTheme="majorBidi" w:hAnsiTheme="majorBidi" w:cstheme="majorBidi"/>
          <w:sz w:val="24"/>
          <w:szCs w:val="24"/>
        </w:rPr>
        <w:tab/>
      </w:r>
      <w:r w:rsidR="00AA0370" w:rsidRPr="00073A87">
        <w:rPr>
          <w:rFonts w:asciiTheme="majorBidi" w:hAnsiTheme="majorBidi" w:cstheme="majorBidi"/>
          <w:sz w:val="24"/>
          <w:szCs w:val="24"/>
        </w:rPr>
        <w:tab/>
      </w:r>
      <w:r w:rsidR="00AA0370" w:rsidRPr="00073A87">
        <w:rPr>
          <w:rFonts w:asciiTheme="majorBidi" w:hAnsiTheme="majorBidi" w:cstheme="majorBidi"/>
          <w:sz w:val="24"/>
          <w:szCs w:val="24"/>
        </w:rPr>
        <w:tab/>
        <w:t>(7)</w:t>
      </w:r>
    </w:p>
    <w:p w14:paraId="19964A38" w14:textId="77777777" w:rsidR="00350D0F" w:rsidRPr="00073A87" w:rsidRDefault="00BF1160" w:rsidP="004F1614">
      <w:pPr>
        <w:spacing w:after="0"/>
        <w:jc w:val="both"/>
        <w:rPr>
          <w:rFonts w:asciiTheme="majorBidi" w:hAnsiTheme="majorBidi" w:cstheme="majorBidi"/>
          <w:sz w:val="24"/>
          <w:szCs w:val="24"/>
        </w:rPr>
      </w:pPr>
      <w:r w:rsidRPr="00073A87">
        <w:rPr>
          <w:rFonts w:asciiTheme="majorBidi" w:hAnsiTheme="majorBidi" w:cstheme="majorBidi"/>
          <w:sz w:val="24"/>
          <w:szCs w:val="24"/>
        </w:rPr>
        <w:t>Similarly</w:t>
      </w:r>
      <w:r w:rsidR="00AA0370" w:rsidRPr="00073A87">
        <w:rPr>
          <w:rFonts w:asciiTheme="majorBidi" w:hAnsiTheme="majorBidi" w:cstheme="majorBidi"/>
          <w:sz w:val="24"/>
          <w:szCs w:val="24"/>
        </w:rPr>
        <w:t xml:space="preserve">, the joint probability density function </w:t>
      </w:r>
      <w:r w:rsidR="00A7721D">
        <w:rPr>
          <w:rFonts w:asciiTheme="majorBidi" w:hAnsiTheme="majorBidi" w:cstheme="majorBidi"/>
          <w:sz w:val="24"/>
          <w:szCs w:val="24"/>
        </w:rPr>
        <w:t>for</w:t>
      </w:r>
      <w:r w:rsidR="00A7721D" w:rsidRPr="00073A87">
        <w:rPr>
          <w:rFonts w:asciiTheme="majorBidi" w:hAnsiTheme="majorBidi" w:cstheme="majorBidi"/>
          <w:sz w:val="24"/>
          <w:szCs w:val="24"/>
        </w:rPr>
        <w:t xml:space="preserve"> </w:t>
      </w:r>
      <w:r w:rsidR="00AA0370" w:rsidRPr="00073A87">
        <w:rPr>
          <w:rFonts w:asciiTheme="majorBidi" w:hAnsiTheme="majorBidi" w:cstheme="majorBidi"/>
          <w:sz w:val="24"/>
          <w:szCs w:val="24"/>
        </w:rPr>
        <w:t xml:space="preserve">more than one situation </w:t>
      </w:r>
      <w:r w:rsidR="00A7721D">
        <w:rPr>
          <w:rFonts w:asciiTheme="majorBidi" w:hAnsiTheme="majorBidi" w:cstheme="majorBidi"/>
          <w:sz w:val="24"/>
          <w:szCs w:val="24"/>
        </w:rPr>
        <w:t>was</w:t>
      </w:r>
      <w:r w:rsidR="00AA0370" w:rsidRPr="00073A87">
        <w:rPr>
          <w:rFonts w:asciiTheme="majorBidi" w:hAnsiTheme="majorBidi" w:cstheme="majorBidi"/>
          <w:sz w:val="24"/>
          <w:szCs w:val="24"/>
        </w:rPr>
        <w:t xml:space="preserve"> estimated by taking the higher order o</w:t>
      </w:r>
      <w:r w:rsidR="001601D8" w:rsidRPr="00073A87">
        <w:rPr>
          <w:rFonts w:asciiTheme="majorBidi" w:hAnsiTheme="majorBidi" w:cstheme="majorBidi"/>
          <w:sz w:val="24"/>
          <w:szCs w:val="24"/>
        </w:rPr>
        <w:t>f</w:t>
      </w:r>
      <w:r w:rsidR="00AA0370" w:rsidRPr="00073A87">
        <w:rPr>
          <w:rFonts w:asciiTheme="majorBidi" w:hAnsiTheme="majorBidi" w:cstheme="majorBidi"/>
          <w:sz w:val="24"/>
          <w:szCs w:val="24"/>
        </w:rPr>
        <w:t xml:space="preserve"> </w:t>
      </w:r>
      <w:r w:rsidR="00FE33CD" w:rsidRPr="00073A87">
        <w:rPr>
          <w:rFonts w:asciiTheme="majorBidi" w:hAnsiTheme="majorBidi" w:cstheme="majorBidi"/>
          <w:sz w:val="24"/>
          <w:szCs w:val="24"/>
        </w:rPr>
        <w:t>derivatives</w:t>
      </w:r>
      <w:r w:rsidR="00AA0370" w:rsidRPr="00073A87">
        <w:rPr>
          <w:rFonts w:asciiTheme="majorBidi" w:hAnsiTheme="majorBidi" w:cstheme="majorBidi"/>
          <w:sz w:val="24"/>
          <w:szCs w:val="24"/>
        </w:rPr>
        <w:t xml:space="preserve"> of the survival function. </w:t>
      </w:r>
    </w:p>
    <w:p w14:paraId="35A9F7B9" w14:textId="77777777" w:rsidR="00A1389D" w:rsidRDefault="0019689B" w:rsidP="004F1614">
      <w:pPr>
        <w:autoSpaceDE w:val="0"/>
        <w:autoSpaceDN w:val="0"/>
        <w:adjustRightInd w:val="0"/>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 xml:space="preserve">The </w:t>
      </w:r>
      <w:r w:rsidR="00C42916" w:rsidRPr="00073A87">
        <w:rPr>
          <w:rFonts w:asciiTheme="majorBidi" w:hAnsiTheme="majorBidi" w:cstheme="majorBidi"/>
          <w:sz w:val="24"/>
          <w:szCs w:val="24"/>
        </w:rPr>
        <w:t xml:space="preserve">probability of all </w:t>
      </w:r>
      <w:r w:rsidR="00A7721D">
        <w:rPr>
          <w:rFonts w:asciiTheme="majorBidi" w:hAnsiTheme="majorBidi" w:cstheme="majorBidi"/>
          <w:sz w:val="24"/>
          <w:szCs w:val="24"/>
        </w:rPr>
        <w:t xml:space="preserve">of the </w:t>
      </w:r>
      <w:r w:rsidR="00C42916" w:rsidRPr="00073A87">
        <w:rPr>
          <w:rFonts w:asciiTheme="majorBidi" w:hAnsiTheme="majorBidi" w:cstheme="majorBidi"/>
          <w:sz w:val="24"/>
          <w:szCs w:val="24"/>
        </w:rPr>
        <w:t xml:space="preserve">situations </w:t>
      </w:r>
      <w:r w:rsidR="00A7721D">
        <w:rPr>
          <w:rFonts w:asciiTheme="majorBidi" w:hAnsiTheme="majorBidi" w:cstheme="majorBidi"/>
          <w:sz w:val="24"/>
          <w:szCs w:val="24"/>
        </w:rPr>
        <w:t>occurring simultaneously</w:t>
      </w:r>
      <w:r w:rsidR="00A7721D" w:rsidRPr="00073A87">
        <w:rPr>
          <w:rFonts w:asciiTheme="majorBidi" w:hAnsiTheme="majorBidi" w:cstheme="majorBidi"/>
          <w:sz w:val="24"/>
          <w:szCs w:val="24"/>
        </w:rPr>
        <w:t xml:space="preserve"> </w:t>
      </w:r>
      <w:r w:rsidR="00C42916" w:rsidRPr="00073A87">
        <w:rPr>
          <w:rFonts w:asciiTheme="majorBidi" w:hAnsiTheme="majorBidi" w:cstheme="majorBidi"/>
          <w:sz w:val="24"/>
          <w:szCs w:val="24"/>
        </w:rPr>
        <w:t xml:space="preserve">at time </w:t>
      </w:r>
      <w:r w:rsidR="00C42916" w:rsidRPr="00C051FC">
        <w:rPr>
          <w:rFonts w:asciiTheme="majorBidi" w:hAnsiTheme="majorBidi" w:cstheme="majorBidi"/>
          <w:i/>
          <w:sz w:val="24"/>
          <w:szCs w:val="24"/>
        </w:rPr>
        <w:t>t</w:t>
      </w:r>
      <w:r w:rsidR="009A2A8B" w:rsidRPr="009A2A8B">
        <w:rPr>
          <w:rFonts w:asciiTheme="majorBidi" w:hAnsiTheme="majorBidi" w:cstheme="majorBidi"/>
          <w:sz w:val="24"/>
          <w:szCs w:val="24"/>
        </w:rPr>
        <w:t xml:space="preserve"> </w:t>
      </w:r>
      <w:r w:rsidR="009575D0">
        <w:rPr>
          <w:rFonts w:asciiTheme="majorBidi" w:hAnsiTheme="majorBidi" w:cstheme="majorBidi"/>
          <w:sz w:val="24"/>
          <w:szCs w:val="24"/>
        </w:rPr>
        <w:t>could thus</w:t>
      </w:r>
      <w:r w:rsidR="009575D0" w:rsidRPr="00073A87">
        <w:rPr>
          <w:rFonts w:asciiTheme="majorBidi" w:hAnsiTheme="majorBidi" w:cstheme="majorBidi"/>
          <w:sz w:val="24"/>
          <w:szCs w:val="24"/>
        </w:rPr>
        <w:t xml:space="preserve"> </w:t>
      </w:r>
      <w:r w:rsidR="00C42916" w:rsidRPr="00073A87">
        <w:rPr>
          <w:rFonts w:asciiTheme="majorBidi" w:hAnsiTheme="majorBidi" w:cstheme="majorBidi"/>
          <w:sz w:val="24"/>
          <w:szCs w:val="24"/>
        </w:rPr>
        <w:t xml:space="preserve">be written for individual </w:t>
      </w:r>
      <w:proofErr w:type="spellStart"/>
      <w:r w:rsidR="00C42916" w:rsidRPr="00C051FC">
        <w:rPr>
          <w:rFonts w:asciiTheme="majorBidi" w:hAnsiTheme="majorBidi" w:cstheme="majorBidi"/>
          <w:i/>
          <w:sz w:val="24"/>
          <w:szCs w:val="24"/>
        </w:rPr>
        <w:t>i</w:t>
      </w:r>
      <w:proofErr w:type="spellEnd"/>
      <w:r w:rsidR="009A2A8B" w:rsidRPr="009A2A8B">
        <w:rPr>
          <w:rFonts w:asciiTheme="majorBidi" w:hAnsiTheme="majorBidi" w:cstheme="majorBidi"/>
          <w:sz w:val="24"/>
          <w:szCs w:val="24"/>
        </w:rPr>
        <w:t xml:space="preserve"> </w:t>
      </w:r>
      <w:r w:rsidR="00C42916" w:rsidRPr="00073A87">
        <w:rPr>
          <w:rFonts w:asciiTheme="majorBidi" w:hAnsiTheme="majorBidi" w:cstheme="majorBidi"/>
          <w:sz w:val="24"/>
          <w:szCs w:val="24"/>
        </w:rPr>
        <w:t>as</w:t>
      </w:r>
      <w:r w:rsidR="009575D0">
        <w:rPr>
          <w:rFonts w:asciiTheme="majorBidi" w:hAnsiTheme="majorBidi" w:cstheme="majorBidi"/>
          <w:sz w:val="24"/>
          <w:szCs w:val="24"/>
        </w:rPr>
        <w:t xml:space="preserve"> follows</w:t>
      </w:r>
      <w:r w:rsidRPr="00073A87">
        <w:rPr>
          <w:rFonts w:asciiTheme="majorBidi" w:hAnsiTheme="majorBidi" w:cstheme="majorBidi"/>
          <w:sz w:val="24"/>
          <w:szCs w:val="24"/>
        </w:rPr>
        <w:t>:</w:t>
      </w:r>
    </w:p>
    <w:p w14:paraId="54914295" w14:textId="77777777" w:rsidR="00F963D9" w:rsidRPr="00073A87" w:rsidRDefault="00C42916" w:rsidP="00EB2C4D">
      <w:pPr>
        <w:spacing w:after="0"/>
        <w:rPr>
          <w:rFonts w:asciiTheme="majorBidi" w:hAnsiTheme="majorBidi" w:cstheme="majorBidi"/>
          <w:sz w:val="24"/>
          <w:szCs w:val="24"/>
        </w:rPr>
      </w:pPr>
      <w:r w:rsidRPr="00073A87">
        <w:rPr>
          <w:rFonts w:asciiTheme="majorBidi" w:hAnsiTheme="majorBidi" w:cstheme="majorBidi"/>
          <w:position w:val="-40"/>
          <w:sz w:val="24"/>
          <w:szCs w:val="24"/>
        </w:rPr>
        <w:object w:dxaOrig="6300" w:dyaOrig="920" w14:anchorId="5A75A847">
          <v:shape id="_x0000_i1039" type="#_x0000_t75" style="width:316.5pt;height:42.55pt" o:ole="">
            <v:imagedata r:id="rId36" o:title=""/>
          </v:shape>
          <o:OLEObject Type="Embed" ProgID="Equation.3" ShapeID="_x0000_i1039" DrawAspect="Content" ObjectID="_1548147281" r:id="rId37"/>
        </w:object>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t>(8)</w:t>
      </w:r>
    </w:p>
    <w:p w14:paraId="63B427D1" w14:textId="77777777" w:rsidR="00143BDE" w:rsidRDefault="00084648" w:rsidP="004F1614">
      <w:pPr>
        <w:spacing w:after="0"/>
        <w:jc w:val="both"/>
        <w:rPr>
          <w:rFonts w:asciiTheme="majorBidi" w:hAnsiTheme="majorBidi" w:cstheme="majorBidi"/>
          <w:sz w:val="24"/>
          <w:szCs w:val="24"/>
        </w:rPr>
      </w:pPr>
      <w:proofErr w:type="gramStart"/>
      <w:r w:rsidRPr="00073A87">
        <w:rPr>
          <w:rFonts w:asciiTheme="majorBidi" w:hAnsiTheme="majorBidi" w:cstheme="majorBidi"/>
          <w:sz w:val="24"/>
          <w:szCs w:val="24"/>
        </w:rPr>
        <w:t>where</w:t>
      </w:r>
      <w:proofErr w:type="gramEnd"/>
      <w:r w:rsidR="006F4C75" w:rsidRPr="00073A87">
        <w:rPr>
          <w:position w:val="-12"/>
        </w:rPr>
        <w:object w:dxaOrig="320" w:dyaOrig="360" w14:anchorId="6EC583AE">
          <v:shape id="_x0000_i1040" type="#_x0000_t75" style="width:14.05pt;height:21.95pt" o:ole="">
            <v:imagedata r:id="rId38" o:title=""/>
          </v:shape>
          <o:OLEObject Type="Embed" ProgID="Equation.3" ShapeID="_x0000_i1040" DrawAspect="Content" ObjectID="_1548147282" r:id="rId39"/>
        </w:object>
      </w:r>
      <w:r w:rsidR="00277669" w:rsidRPr="00073A87">
        <w:rPr>
          <w:rFonts w:asciiTheme="majorBidi" w:hAnsiTheme="majorBidi" w:cstheme="majorBidi"/>
          <w:sz w:val="24"/>
          <w:szCs w:val="24"/>
        </w:rPr>
        <w:t xml:space="preserve">shows </w:t>
      </w:r>
      <w:r w:rsidR="00CD686E" w:rsidRPr="00073A87">
        <w:rPr>
          <w:rFonts w:asciiTheme="majorBidi" w:hAnsiTheme="majorBidi" w:cstheme="majorBidi"/>
          <w:sz w:val="24"/>
          <w:szCs w:val="24"/>
        </w:rPr>
        <w:t>whether</w:t>
      </w:r>
      <w:r w:rsidR="00277669" w:rsidRPr="00073A87">
        <w:rPr>
          <w:rFonts w:asciiTheme="majorBidi" w:hAnsiTheme="majorBidi" w:cstheme="majorBidi"/>
          <w:sz w:val="24"/>
          <w:szCs w:val="24"/>
        </w:rPr>
        <w:t xml:space="preserve"> a situation is observed or not</w:t>
      </w:r>
      <w:r w:rsidR="009575D0">
        <w:rPr>
          <w:rFonts w:asciiTheme="majorBidi" w:hAnsiTheme="majorBidi" w:cstheme="majorBidi"/>
          <w:sz w:val="24"/>
          <w:szCs w:val="24"/>
        </w:rPr>
        <w:t xml:space="preserve"> and</w:t>
      </w:r>
      <w:r w:rsidR="009575D0" w:rsidRPr="00073A87">
        <w:rPr>
          <w:rFonts w:asciiTheme="majorBidi" w:hAnsiTheme="majorBidi" w:cstheme="majorBidi"/>
          <w:sz w:val="24"/>
          <w:szCs w:val="24"/>
        </w:rPr>
        <w:t xml:space="preserve"> </w:t>
      </w:r>
      <w:r w:rsidR="006F4C75" w:rsidRPr="00073A87">
        <w:rPr>
          <w:position w:val="-12"/>
        </w:rPr>
        <w:object w:dxaOrig="320" w:dyaOrig="360" w14:anchorId="2A59ACE3">
          <v:shape id="_x0000_i1041" type="#_x0000_t75" style="width:14.05pt;height:21.95pt" o:ole="">
            <v:imagedata r:id="rId40" o:title=""/>
          </v:shape>
          <o:OLEObject Type="Embed" ProgID="Equation.3" ShapeID="_x0000_i1041" DrawAspect="Content" ObjectID="_1548147283" r:id="rId41"/>
        </w:object>
      </w:r>
      <w:r w:rsidR="00853767" w:rsidRPr="00073A87">
        <w:rPr>
          <w:rFonts w:asciiTheme="majorBidi" w:hAnsiTheme="majorBidi" w:cstheme="majorBidi"/>
          <w:sz w:val="24"/>
          <w:szCs w:val="24"/>
        </w:rPr>
        <w:t xml:space="preserve">is </w:t>
      </w:r>
      <w:r w:rsidR="009575D0">
        <w:rPr>
          <w:rFonts w:asciiTheme="majorBidi" w:hAnsiTheme="majorBidi" w:cstheme="majorBidi"/>
          <w:sz w:val="24"/>
          <w:szCs w:val="24"/>
        </w:rPr>
        <w:t xml:space="preserve">equivalent to </w:t>
      </w:r>
      <w:r w:rsidR="00853767" w:rsidRPr="00073A87">
        <w:rPr>
          <w:rFonts w:asciiTheme="majorBidi" w:hAnsiTheme="majorBidi" w:cstheme="majorBidi"/>
          <w:sz w:val="24"/>
          <w:szCs w:val="24"/>
        </w:rPr>
        <w:t>one if all situations survived</w:t>
      </w:r>
      <w:r w:rsidR="006F4C75" w:rsidRPr="00073A87">
        <w:rPr>
          <w:rFonts w:asciiTheme="majorBidi" w:hAnsiTheme="majorBidi" w:cstheme="majorBidi"/>
          <w:sz w:val="24"/>
          <w:szCs w:val="24"/>
        </w:rPr>
        <w:t>.</w:t>
      </w:r>
      <w:r w:rsidR="00AC3FCB">
        <w:rPr>
          <w:rFonts w:asciiTheme="majorBidi" w:hAnsiTheme="majorBidi" w:cstheme="majorBidi"/>
          <w:sz w:val="24"/>
          <w:szCs w:val="24"/>
        </w:rPr>
        <w:t xml:space="preserve"> </w:t>
      </w:r>
    </w:p>
    <w:p w14:paraId="11686707" w14:textId="77777777" w:rsidR="003E6150" w:rsidRPr="00073A87" w:rsidRDefault="00F84640" w:rsidP="004F1614">
      <w:pPr>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As</w:t>
      </w:r>
      <w:r w:rsidR="009575D0">
        <w:rPr>
          <w:rFonts w:asciiTheme="majorBidi" w:hAnsiTheme="majorBidi" w:cstheme="majorBidi"/>
          <w:sz w:val="24"/>
          <w:szCs w:val="24"/>
        </w:rPr>
        <w:t xml:space="preserve"> the</w:t>
      </w:r>
      <w:r w:rsidRPr="00073A87">
        <w:rPr>
          <w:rFonts w:asciiTheme="majorBidi" w:hAnsiTheme="majorBidi" w:cstheme="majorBidi"/>
          <w:sz w:val="24"/>
          <w:szCs w:val="24"/>
        </w:rPr>
        <w:t xml:space="preserve"> financial risk acceptance </w:t>
      </w:r>
      <w:r w:rsidR="009575D0">
        <w:rPr>
          <w:rFonts w:asciiTheme="majorBidi" w:hAnsiTheme="majorBidi" w:cstheme="majorBidi"/>
          <w:sz w:val="24"/>
          <w:szCs w:val="24"/>
        </w:rPr>
        <w:t>or</w:t>
      </w:r>
      <w:r w:rsidR="009575D0" w:rsidRPr="00073A87">
        <w:rPr>
          <w:rFonts w:asciiTheme="majorBidi" w:hAnsiTheme="majorBidi" w:cstheme="majorBidi"/>
          <w:sz w:val="24"/>
          <w:szCs w:val="24"/>
        </w:rPr>
        <w:t xml:space="preserve"> </w:t>
      </w:r>
      <w:r w:rsidRPr="00073A87">
        <w:rPr>
          <w:rFonts w:asciiTheme="majorBidi" w:hAnsiTheme="majorBidi" w:cstheme="majorBidi"/>
          <w:sz w:val="24"/>
          <w:szCs w:val="24"/>
        </w:rPr>
        <w:t xml:space="preserve">aversion of the decision maker can highly affect the residential relocation decision, </w:t>
      </w:r>
      <w:r w:rsidR="00F37072">
        <w:rPr>
          <w:rFonts w:asciiTheme="majorBidi" w:hAnsiTheme="majorBidi" w:cstheme="majorBidi"/>
          <w:sz w:val="24"/>
          <w:szCs w:val="24"/>
        </w:rPr>
        <w:t>the riskiness of</w:t>
      </w:r>
      <w:r w:rsidR="003E6150" w:rsidRPr="00073A87">
        <w:rPr>
          <w:rFonts w:asciiTheme="majorBidi" w:hAnsiTheme="majorBidi" w:cstheme="majorBidi"/>
          <w:sz w:val="24"/>
          <w:szCs w:val="24"/>
        </w:rPr>
        <w:t xml:space="preserve"> individual </w:t>
      </w:r>
      <w:proofErr w:type="spellStart"/>
      <w:r w:rsidR="003E6150" w:rsidRPr="00073A87">
        <w:rPr>
          <w:rFonts w:asciiTheme="majorBidi" w:hAnsiTheme="majorBidi" w:cstheme="majorBidi"/>
          <w:i/>
          <w:iCs/>
          <w:sz w:val="24"/>
          <w:szCs w:val="24"/>
        </w:rPr>
        <w:t>i</w:t>
      </w:r>
      <w:proofErr w:type="spellEnd"/>
      <w:r w:rsidR="003E6150" w:rsidRPr="00073A87">
        <w:rPr>
          <w:rFonts w:asciiTheme="majorBidi" w:hAnsiTheme="majorBidi" w:cstheme="majorBidi"/>
          <w:i/>
          <w:iCs/>
          <w:sz w:val="24"/>
          <w:szCs w:val="24"/>
        </w:rPr>
        <w:t xml:space="preserve"> </w:t>
      </w:r>
      <w:r w:rsidR="00F37072">
        <w:rPr>
          <w:rFonts w:asciiTheme="majorBidi" w:hAnsiTheme="majorBidi" w:cstheme="majorBidi"/>
          <w:sz w:val="24"/>
          <w:szCs w:val="24"/>
        </w:rPr>
        <w:t>was</w:t>
      </w:r>
      <w:r w:rsidR="00F37072" w:rsidRPr="00073A87">
        <w:rPr>
          <w:rFonts w:asciiTheme="majorBidi" w:hAnsiTheme="majorBidi" w:cstheme="majorBidi"/>
          <w:sz w:val="24"/>
          <w:szCs w:val="24"/>
        </w:rPr>
        <w:t xml:space="preserve"> </w:t>
      </w:r>
      <w:r w:rsidRPr="00073A87">
        <w:rPr>
          <w:rFonts w:asciiTheme="majorBidi" w:hAnsiTheme="majorBidi" w:cstheme="majorBidi"/>
          <w:sz w:val="24"/>
          <w:szCs w:val="24"/>
        </w:rPr>
        <w:t xml:space="preserve">modelled using </w:t>
      </w:r>
      <w:r w:rsidR="00F37072">
        <w:rPr>
          <w:rFonts w:asciiTheme="majorBidi" w:hAnsiTheme="majorBidi" w:cstheme="majorBidi"/>
          <w:sz w:val="24"/>
          <w:szCs w:val="24"/>
        </w:rPr>
        <w:t xml:space="preserve">the following </w:t>
      </w:r>
      <w:r w:rsidRPr="00073A87">
        <w:rPr>
          <w:rFonts w:asciiTheme="majorBidi" w:hAnsiTheme="majorBidi" w:cstheme="majorBidi"/>
          <w:sz w:val="24"/>
          <w:szCs w:val="24"/>
        </w:rPr>
        <w:t>binary logit model</w:t>
      </w:r>
      <w:r w:rsidR="003E6150" w:rsidRPr="00073A87">
        <w:rPr>
          <w:rFonts w:asciiTheme="majorBidi" w:hAnsiTheme="majorBidi" w:cstheme="majorBidi"/>
          <w:sz w:val="24"/>
          <w:szCs w:val="24"/>
        </w:rPr>
        <w:t>:</w:t>
      </w:r>
    </w:p>
    <w:p w14:paraId="6D4532CF" w14:textId="77777777" w:rsidR="00D164F6" w:rsidRPr="00073A87" w:rsidRDefault="003E6150" w:rsidP="00EB2C4D">
      <w:pPr>
        <w:spacing w:after="0"/>
        <w:rPr>
          <w:rFonts w:asciiTheme="majorBidi" w:hAnsiTheme="majorBidi" w:cstheme="majorBidi"/>
          <w:sz w:val="24"/>
          <w:szCs w:val="24"/>
        </w:rPr>
      </w:pPr>
      <w:r w:rsidRPr="00073A87">
        <w:rPr>
          <w:rFonts w:asciiTheme="majorBidi" w:hAnsiTheme="majorBidi" w:cstheme="majorBidi"/>
          <w:position w:val="-24"/>
          <w:sz w:val="24"/>
          <w:szCs w:val="24"/>
        </w:rPr>
        <w:object w:dxaOrig="3300" w:dyaOrig="620" w14:anchorId="4D4A51E9">
          <v:shape id="_x0000_i1042" type="#_x0000_t75" style="width:165.95pt;height:29.45pt" o:ole="">
            <v:imagedata r:id="rId42" o:title=""/>
          </v:shape>
          <o:OLEObject Type="Embed" ProgID="Equation.3" ShapeID="_x0000_i1042" DrawAspect="Content" ObjectID="_1548147284" r:id="rId43"/>
        </w:object>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r>
      <w:r w:rsidR="003B27E1" w:rsidRPr="00073A87">
        <w:rPr>
          <w:rFonts w:asciiTheme="majorBidi" w:hAnsiTheme="majorBidi" w:cstheme="majorBidi"/>
          <w:sz w:val="24"/>
          <w:szCs w:val="24"/>
        </w:rPr>
        <w:tab/>
        <w:t>(9)</w:t>
      </w:r>
    </w:p>
    <w:p w14:paraId="12BB230B" w14:textId="77777777" w:rsidR="00D93D92" w:rsidRPr="00073A87" w:rsidRDefault="003E6150" w:rsidP="004F1614">
      <w:pPr>
        <w:spacing w:after="0" w:line="240" w:lineRule="auto"/>
        <w:jc w:val="both"/>
        <w:rPr>
          <w:rFonts w:asciiTheme="majorBidi" w:hAnsiTheme="majorBidi" w:cstheme="majorBidi"/>
          <w:sz w:val="24"/>
          <w:szCs w:val="24"/>
        </w:rPr>
      </w:pPr>
      <w:proofErr w:type="gramStart"/>
      <w:r w:rsidRPr="00073A87">
        <w:rPr>
          <w:rFonts w:asciiTheme="majorBidi" w:hAnsiTheme="majorBidi" w:cstheme="majorBidi"/>
          <w:sz w:val="24"/>
          <w:szCs w:val="24"/>
        </w:rPr>
        <w:t>where</w:t>
      </w:r>
      <w:proofErr w:type="gramEnd"/>
      <w:r w:rsidRPr="00073A87">
        <w:rPr>
          <w:rFonts w:asciiTheme="majorBidi" w:hAnsiTheme="majorBidi" w:cstheme="majorBidi"/>
          <w:sz w:val="24"/>
          <w:szCs w:val="24"/>
        </w:rPr>
        <w:t xml:space="preserve"> </w:t>
      </w:r>
      <w:r w:rsidRPr="00073A87">
        <w:rPr>
          <w:rFonts w:asciiTheme="majorBidi" w:hAnsiTheme="majorBidi" w:cstheme="majorBidi"/>
          <w:position w:val="-12"/>
          <w:sz w:val="24"/>
          <w:szCs w:val="24"/>
        </w:rPr>
        <w:object w:dxaOrig="320" w:dyaOrig="360" w14:anchorId="3735427E">
          <v:shape id="_x0000_i1043" type="#_x0000_t75" style="width:14.05pt;height:21.95pt" o:ole="">
            <v:imagedata r:id="rId44" o:title=""/>
          </v:shape>
          <o:OLEObject Type="Embed" ProgID="Equation.3" ShapeID="_x0000_i1043" DrawAspect="Content" ObjectID="_1548147285" r:id="rId45"/>
        </w:object>
      </w:r>
      <w:r w:rsidRPr="00073A87">
        <w:rPr>
          <w:rFonts w:asciiTheme="majorBidi" w:hAnsiTheme="majorBidi" w:cstheme="majorBidi"/>
          <w:sz w:val="24"/>
          <w:szCs w:val="24"/>
        </w:rPr>
        <w:t xml:space="preserve">is the vector of explanatory variables and </w:t>
      </w:r>
      <w:r w:rsidRPr="00073A87">
        <w:rPr>
          <w:rFonts w:asciiTheme="majorBidi" w:hAnsiTheme="majorBidi" w:cstheme="majorBidi"/>
          <w:i/>
          <w:iCs/>
          <w:sz w:val="24"/>
          <w:szCs w:val="24"/>
        </w:rPr>
        <w:t xml:space="preserve">B </w:t>
      </w:r>
      <w:r w:rsidRPr="00073A87">
        <w:rPr>
          <w:rFonts w:asciiTheme="majorBidi" w:hAnsiTheme="majorBidi" w:cstheme="majorBidi"/>
          <w:sz w:val="24"/>
          <w:szCs w:val="24"/>
        </w:rPr>
        <w:t>the vector of</w:t>
      </w:r>
      <w:r w:rsidRPr="00073A87">
        <w:rPr>
          <w:rFonts w:asciiTheme="majorBidi" w:hAnsiTheme="majorBidi" w:cstheme="majorBidi"/>
          <w:i/>
          <w:iCs/>
          <w:sz w:val="24"/>
          <w:szCs w:val="24"/>
        </w:rPr>
        <w:t xml:space="preserve"> </w:t>
      </w:r>
      <w:r w:rsidRPr="00073A87">
        <w:rPr>
          <w:rFonts w:asciiTheme="majorBidi" w:hAnsiTheme="majorBidi" w:cstheme="majorBidi"/>
          <w:sz w:val="24"/>
          <w:szCs w:val="24"/>
        </w:rPr>
        <w:t>parameters</w:t>
      </w:r>
      <w:r w:rsidR="00E14902">
        <w:rPr>
          <w:rFonts w:asciiTheme="majorBidi" w:hAnsiTheme="majorBidi" w:cstheme="majorBidi"/>
          <w:sz w:val="24"/>
          <w:szCs w:val="24"/>
        </w:rPr>
        <w:t xml:space="preserve"> to be estimated jointly with </w:t>
      </w:r>
      <w:r w:rsidR="00E14902" w:rsidRPr="00ED7C71">
        <w:rPr>
          <w:position w:val="-12"/>
        </w:rPr>
        <w:object w:dxaOrig="279" w:dyaOrig="360" w14:anchorId="1144B65D">
          <v:shape id="_x0000_i1044" type="#_x0000_t75" style="width:14.05pt;height:21.95pt" o:ole="">
            <v:imagedata r:id="rId22" o:title=""/>
          </v:shape>
          <o:OLEObject Type="Embed" ProgID="Equation.3" ShapeID="_x0000_i1044" DrawAspect="Content" ObjectID="_1548147286" r:id="rId46"/>
        </w:object>
      </w:r>
      <w:r w:rsidR="00E14902">
        <w:t xml:space="preserve"> </w:t>
      </w:r>
      <w:r w:rsidR="00F64E68" w:rsidRPr="00F64E68">
        <w:rPr>
          <w:rFonts w:asciiTheme="majorBidi" w:hAnsiTheme="majorBidi" w:cstheme="majorBidi"/>
          <w:sz w:val="24"/>
          <w:szCs w:val="24"/>
        </w:rPr>
        <w:t xml:space="preserve">for </w:t>
      </w:r>
      <w:r w:rsidR="002829AD">
        <w:rPr>
          <w:rFonts w:asciiTheme="majorBidi" w:hAnsiTheme="majorBidi" w:cstheme="majorBidi"/>
          <w:sz w:val="24"/>
          <w:szCs w:val="24"/>
        </w:rPr>
        <w:t>different</w:t>
      </w:r>
      <w:r w:rsidR="00F64E68" w:rsidRPr="00F64E68">
        <w:rPr>
          <w:rFonts w:asciiTheme="majorBidi" w:hAnsiTheme="majorBidi" w:cstheme="majorBidi"/>
          <w:sz w:val="24"/>
          <w:szCs w:val="24"/>
        </w:rPr>
        <w:t xml:space="preserve"> </w:t>
      </w:r>
      <w:r w:rsidR="00FF042C">
        <w:rPr>
          <w:rFonts w:asciiTheme="majorBidi" w:hAnsiTheme="majorBidi" w:cstheme="majorBidi"/>
          <w:sz w:val="24"/>
          <w:szCs w:val="24"/>
        </w:rPr>
        <w:t>outcomes</w:t>
      </w:r>
      <w:r w:rsidRPr="00073A87">
        <w:rPr>
          <w:rFonts w:asciiTheme="majorBidi" w:hAnsiTheme="majorBidi" w:cstheme="majorBidi"/>
          <w:sz w:val="24"/>
          <w:szCs w:val="24"/>
        </w:rPr>
        <w:t>. Thus</w:t>
      </w:r>
      <w:r w:rsidR="00F37072">
        <w:rPr>
          <w:rFonts w:asciiTheme="majorBidi" w:hAnsiTheme="majorBidi" w:cstheme="majorBidi"/>
          <w:sz w:val="24"/>
          <w:szCs w:val="24"/>
        </w:rPr>
        <w:t>,</w:t>
      </w:r>
      <w:r w:rsidRPr="00073A87">
        <w:rPr>
          <w:rFonts w:asciiTheme="majorBidi" w:hAnsiTheme="majorBidi" w:cstheme="majorBidi"/>
          <w:sz w:val="24"/>
          <w:szCs w:val="24"/>
        </w:rPr>
        <w:t xml:space="preserve"> the likelihood in which risk aversion is incorporated </w:t>
      </w:r>
      <w:r w:rsidR="00762CD5">
        <w:rPr>
          <w:rFonts w:asciiTheme="majorBidi" w:hAnsiTheme="majorBidi" w:cstheme="majorBidi"/>
          <w:sz w:val="24"/>
          <w:szCs w:val="24"/>
        </w:rPr>
        <w:t>into</w:t>
      </w:r>
      <w:r w:rsidR="00762CD5" w:rsidRPr="00073A87">
        <w:rPr>
          <w:rFonts w:asciiTheme="majorBidi" w:hAnsiTheme="majorBidi" w:cstheme="majorBidi"/>
          <w:sz w:val="24"/>
          <w:szCs w:val="24"/>
        </w:rPr>
        <w:t xml:space="preserve"> </w:t>
      </w:r>
      <w:r w:rsidRPr="00073A87">
        <w:rPr>
          <w:rFonts w:asciiTheme="majorBidi" w:hAnsiTheme="majorBidi" w:cstheme="majorBidi"/>
          <w:sz w:val="24"/>
          <w:szCs w:val="24"/>
        </w:rPr>
        <w:t xml:space="preserve">residential relocation </w:t>
      </w:r>
      <w:r w:rsidR="00D93D92" w:rsidRPr="00073A87">
        <w:rPr>
          <w:rFonts w:asciiTheme="majorBidi" w:hAnsiTheme="majorBidi" w:cstheme="majorBidi"/>
          <w:sz w:val="24"/>
          <w:szCs w:val="24"/>
        </w:rPr>
        <w:t xml:space="preserve">will have a close form as </w:t>
      </w:r>
      <w:r w:rsidR="005F6F56" w:rsidRPr="00073A87">
        <w:rPr>
          <w:rFonts w:asciiTheme="majorBidi" w:hAnsiTheme="majorBidi" w:cstheme="majorBidi"/>
          <w:sz w:val="24"/>
          <w:szCs w:val="24"/>
        </w:rPr>
        <w:t>follows</w:t>
      </w:r>
      <w:r w:rsidR="00D93D92" w:rsidRPr="00073A87">
        <w:rPr>
          <w:rFonts w:asciiTheme="majorBidi" w:hAnsiTheme="majorBidi" w:cstheme="majorBidi"/>
          <w:sz w:val="24"/>
          <w:szCs w:val="24"/>
        </w:rPr>
        <w:t xml:space="preserve">: </w:t>
      </w:r>
    </w:p>
    <w:p w14:paraId="303C0994" w14:textId="77777777" w:rsidR="003E6150" w:rsidRPr="00073A87" w:rsidRDefault="003B27E1" w:rsidP="00EB2C4D">
      <w:pPr>
        <w:spacing w:after="0"/>
        <w:rPr>
          <w:rFonts w:asciiTheme="majorBidi" w:hAnsiTheme="majorBidi" w:cstheme="majorBidi"/>
          <w:sz w:val="24"/>
          <w:szCs w:val="24"/>
        </w:rPr>
      </w:pPr>
      <w:r w:rsidRPr="00073A87">
        <w:rPr>
          <w:rFonts w:asciiTheme="majorBidi" w:hAnsiTheme="majorBidi" w:cstheme="majorBidi"/>
          <w:position w:val="-36"/>
          <w:sz w:val="24"/>
          <w:szCs w:val="24"/>
        </w:rPr>
        <w:object w:dxaOrig="6060" w:dyaOrig="840" w14:anchorId="1414D86B">
          <v:shape id="_x0000_i1045" type="#_x0000_t75" style="width:302.5pt;height:42.55pt" o:ole="">
            <v:imagedata r:id="rId47" o:title=""/>
          </v:shape>
          <o:OLEObject Type="Embed" ProgID="Equation.3" ShapeID="_x0000_i1045" DrawAspect="Content" ObjectID="_1548147287" r:id="rId48"/>
        </w:object>
      </w:r>
      <w:r w:rsidRPr="00073A87">
        <w:rPr>
          <w:rFonts w:asciiTheme="majorBidi" w:hAnsiTheme="majorBidi" w:cstheme="majorBidi"/>
          <w:sz w:val="24"/>
          <w:szCs w:val="24"/>
        </w:rPr>
        <w:tab/>
      </w:r>
      <w:r w:rsidRPr="00073A87">
        <w:rPr>
          <w:rFonts w:asciiTheme="majorBidi" w:hAnsiTheme="majorBidi" w:cstheme="majorBidi"/>
          <w:sz w:val="24"/>
          <w:szCs w:val="24"/>
        </w:rPr>
        <w:tab/>
      </w:r>
      <w:r w:rsidRPr="00073A87">
        <w:rPr>
          <w:rFonts w:asciiTheme="majorBidi" w:hAnsiTheme="majorBidi" w:cstheme="majorBidi"/>
          <w:sz w:val="24"/>
          <w:szCs w:val="24"/>
        </w:rPr>
        <w:tab/>
        <w:t>(10)</w:t>
      </w:r>
    </w:p>
    <w:p w14:paraId="0A484F88" w14:textId="77777777" w:rsidR="00344D42" w:rsidRDefault="009E3FF3" w:rsidP="004F1614">
      <w:pPr>
        <w:spacing w:after="0"/>
        <w:jc w:val="both"/>
        <w:rPr>
          <w:rFonts w:asciiTheme="majorBidi" w:hAnsiTheme="majorBidi" w:cstheme="majorBidi"/>
          <w:sz w:val="24"/>
          <w:szCs w:val="24"/>
        </w:rPr>
      </w:pPr>
      <w:proofErr w:type="gramStart"/>
      <w:r w:rsidRPr="00073A87">
        <w:rPr>
          <w:rFonts w:asciiTheme="majorBidi" w:hAnsiTheme="majorBidi" w:cstheme="majorBidi"/>
          <w:sz w:val="24"/>
          <w:szCs w:val="24"/>
        </w:rPr>
        <w:lastRenderedPageBreak/>
        <w:t>where</w:t>
      </w:r>
      <w:proofErr w:type="gramEnd"/>
      <w:r w:rsidRPr="00073A87">
        <w:rPr>
          <w:rFonts w:asciiTheme="majorBidi" w:hAnsiTheme="majorBidi" w:cstheme="majorBidi"/>
          <w:sz w:val="24"/>
          <w:szCs w:val="24"/>
        </w:rPr>
        <w:t xml:space="preserve"> </w:t>
      </w:r>
      <w:r w:rsidR="003B27E1" w:rsidRPr="00073A87">
        <w:rPr>
          <w:rFonts w:asciiTheme="majorBidi" w:hAnsiTheme="majorBidi" w:cstheme="majorBidi"/>
          <w:position w:val="-12"/>
          <w:sz w:val="24"/>
          <w:szCs w:val="24"/>
        </w:rPr>
        <w:object w:dxaOrig="260" w:dyaOrig="360" w14:anchorId="7EBF310C">
          <v:shape id="_x0000_i1046" type="#_x0000_t75" style="width:14.05pt;height:21.95pt" o:ole="">
            <v:imagedata r:id="rId49" o:title=""/>
          </v:shape>
          <o:OLEObject Type="Embed" ProgID="Equation.3" ShapeID="_x0000_i1046" DrawAspect="Content" ObjectID="_1548147288" r:id="rId50"/>
        </w:object>
      </w:r>
      <w:r w:rsidR="00E65F76">
        <w:rPr>
          <w:rFonts w:asciiTheme="majorBidi" w:hAnsiTheme="majorBidi" w:cstheme="majorBidi"/>
          <w:sz w:val="24"/>
          <w:szCs w:val="24"/>
        </w:rPr>
        <w:t>equals</w:t>
      </w:r>
      <w:r w:rsidRPr="00073A87">
        <w:rPr>
          <w:rFonts w:asciiTheme="majorBidi" w:hAnsiTheme="majorBidi" w:cstheme="majorBidi"/>
          <w:sz w:val="24"/>
          <w:szCs w:val="24"/>
        </w:rPr>
        <w:t xml:space="preserve"> 1</w:t>
      </w:r>
      <w:r w:rsidR="00E65F76">
        <w:rPr>
          <w:rFonts w:asciiTheme="majorBidi" w:hAnsiTheme="majorBidi" w:cstheme="majorBidi"/>
          <w:sz w:val="24"/>
          <w:szCs w:val="24"/>
        </w:rPr>
        <w:t xml:space="preserve"> for a</w:t>
      </w:r>
      <w:r w:rsidR="00303B30">
        <w:rPr>
          <w:rFonts w:asciiTheme="majorBidi" w:hAnsiTheme="majorBidi" w:cstheme="majorBidi"/>
          <w:sz w:val="24"/>
          <w:szCs w:val="24"/>
        </w:rPr>
        <w:t>n individual with</w:t>
      </w:r>
      <w:r w:rsidR="00E65F76">
        <w:rPr>
          <w:rFonts w:asciiTheme="majorBidi" w:hAnsiTheme="majorBidi" w:cstheme="majorBidi"/>
          <w:sz w:val="24"/>
          <w:szCs w:val="24"/>
        </w:rPr>
        <w:t xml:space="preserve"> </w:t>
      </w:r>
      <w:r w:rsidR="000B7794">
        <w:rPr>
          <w:rFonts w:asciiTheme="majorBidi" w:hAnsiTheme="majorBidi" w:cstheme="majorBidi"/>
          <w:sz w:val="24"/>
          <w:szCs w:val="24"/>
        </w:rPr>
        <w:t>risk-seeking</w:t>
      </w:r>
      <w:r w:rsidRPr="00073A87">
        <w:rPr>
          <w:rFonts w:asciiTheme="majorBidi" w:hAnsiTheme="majorBidi" w:cstheme="majorBidi"/>
          <w:sz w:val="24"/>
          <w:szCs w:val="24"/>
        </w:rPr>
        <w:t xml:space="preserve"> </w:t>
      </w:r>
      <w:r w:rsidR="00303B30">
        <w:rPr>
          <w:rFonts w:asciiTheme="majorBidi" w:hAnsiTheme="majorBidi" w:cstheme="majorBidi"/>
          <w:sz w:val="24"/>
          <w:szCs w:val="24"/>
        </w:rPr>
        <w:t>behaviour</w:t>
      </w:r>
      <w:r w:rsidRPr="00073A87">
        <w:rPr>
          <w:rFonts w:asciiTheme="majorBidi" w:hAnsiTheme="majorBidi" w:cstheme="majorBidi"/>
          <w:sz w:val="24"/>
          <w:szCs w:val="24"/>
        </w:rPr>
        <w:t xml:space="preserve"> and 0 </w:t>
      </w:r>
      <w:r w:rsidR="00303B30">
        <w:rPr>
          <w:rFonts w:asciiTheme="majorBidi" w:hAnsiTheme="majorBidi" w:cstheme="majorBidi"/>
          <w:sz w:val="24"/>
          <w:szCs w:val="24"/>
        </w:rPr>
        <w:t>with</w:t>
      </w:r>
      <w:r w:rsidR="00E65F76">
        <w:rPr>
          <w:rFonts w:asciiTheme="majorBidi" w:hAnsiTheme="majorBidi" w:cstheme="majorBidi"/>
          <w:sz w:val="24"/>
          <w:szCs w:val="24"/>
        </w:rPr>
        <w:t xml:space="preserve"> risk</w:t>
      </w:r>
      <w:r w:rsidR="00303B30">
        <w:rPr>
          <w:rFonts w:asciiTheme="majorBidi" w:hAnsiTheme="majorBidi" w:cstheme="majorBidi"/>
          <w:sz w:val="24"/>
          <w:szCs w:val="24"/>
        </w:rPr>
        <w:t xml:space="preserve"> </w:t>
      </w:r>
      <w:r w:rsidR="00E65F76">
        <w:rPr>
          <w:rFonts w:asciiTheme="majorBidi" w:hAnsiTheme="majorBidi" w:cstheme="majorBidi"/>
          <w:sz w:val="24"/>
          <w:szCs w:val="24"/>
        </w:rPr>
        <w:t>avers</w:t>
      </w:r>
      <w:r w:rsidR="00303B30">
        <w:rPr>
          <w:rFonts w:asciiTheme="majorBidi" w:hAnsiTheme="majorBidi" w:cstheme="majorBidi"/>
          <w:sz w:val="24"/>
          <w:szCs w:val="24"/>
        </w:rPr>
        <w:t>ion</w:t>
      </w:r>
      <w:r w:rsidRPr="00073A87">
        <w:rPr>
          <w:rFonts w:asciiTheme="majorBidi" w:hAnsiTheme="majorBidi" w:cstheme="majorBidi"/>
          <w:sz w:val="24"/>
          <w:szCs w:val="24"/>
        </w:rPr>
        <w:t>.</w:t>
      </w:r>
      <w:r w:rsidR="00C31D49" w:rsidRPr="00073A87">
        <w:rPr>
          <w:rFonts w:asciiTheme="majorBidi" w:hAnsiTheme="majorBidi" w:cstheme="majorBidi"/>
          <w:sz w:val="24"/>
          <w:szCs w:val="24"/>
        </w:rPr>
        <w:t xml:space="preserve"> The log-likelihood function </w:t>
      </w:r>
      <w:r w:rsidR="00F8172F">
        <w:rPr>
          <w:rFonts w:asciiTheme="majorBidi" w:hAnsiTheme="majorBidi" w:cstheme="majorBidi"/>
          <w:sz w:val="24"/>
          <w:szCs w:val="24"/>
        </w:rPr>
        <w:t>in</w:t>
      </w:r>
      <w:r w:rsidR="00F8172F" w:rsidRPr="00073A87">
        <w:rPr>
          <w:rFonts w:asciiTheme="majorBidi" w:hAnsiTheme="majorBidi" w:cstheme="majorBidi"/>
          <w:sz w:val="24"/>
          <w:szCs w:val="24"/>
        </w:rPr>
        <w:t xml:space="preserve"> </w:t>
      </w:r>
      <w:r w:rsidR="00C31D49" w:rsidRPr="00073A87">
        <w:rPr>
          <w:rFonts w:asciiTheme="majorBidi" w:hAnsiTheme="majorBidi" w:cstheme="majorBidi"/>
          <w:sz w:val="24"/>
          <w:szCs w:val="24"/>
        </w:rPr>
        <w:t>equation 10 results in a set of parameters being estimated for the risk-aversion binary logit model and two sets of parameters for</w:t>
      </w:r>
      <w:r w:rsidR="008B64AF">
        <w:rPr>
          <w:rFonts w:asciiTheme="majorBidi" w:hAnsiTheme="majorBidi" w:cstheme="majorBidi"/>
          <w:sz w:val="24"/>
          <w:szCs w:val="24"/>
        </w:rPr>
        <w:t xml:space="preserve"> the</w:t>
      </w:r>
      <w:r w:rsidR="00C31D49" w:rsidRPr="00073A87">
        <w:rPr>
          <w:rFonts w:asciiTheme="majorBidi" w:hAnsiTheme="majorBidi" w:cstheme="majorBidi"/>
          <w:sz w:val="24"/>
          <w:szCs w:val="24"/>
        </w:rPr>
        <w:t xml:space="preserve"> </w:t>
      </w:r>
      <w:r w:rsidR="000B7794">
        <w:rPr>
          <w:rFonts w:asciiTheme="majorBidi" w:hAnsiTheme="majorBidi" w:cstheme="majorBidi"/>
          <w:sz w:val="24"/>
          <w:szCs w:val="24"/>
        </w:rPr>
        <w:t>risk-seeking</w:t>
      </w:r>
      <w:r w:rsidR="00C31D49" w:rsidRPr="00073A87">
        <w:rPr>
          <w:rFonts w:asciiTheme="majorBidi" w:hAnsiTheme="majorBidi" w:cstheme="majorBidi"/>
          <w:sz w:val="24"/>
          <w:szCs w:val="24"/>
        </w:rPr>
        <w:t xml:space="preserve"> and </w:t>
      </w:r>
      <w:r w:rsidR="000B7794">
        <w:rPr>
          <w:rFonts w:asciiTheme="majorBidi" w:hAnsiTheme="majorBidi" w:cstheme="majorBidi"/>
          <w:sz w:val="24"/>
          <w:szCs w:val="24"/>
        </w:rPr>
        <w:t>risk-averse</w:t>
      </w:r>
      <w:r w:rsidR="00C31D49" w:rsidRPr="00073A87">
        <w:rPr>
          <w:rFonts w:asciiTheme="majorBidi" w:hAnsiTheme="majorBidi" w:cstheme="majorBidi"/>
          <w:sz w:val="24"/>
          <w:szCs w:val="24"/>
        </w:rPr>
        <w:t xml:space="preserve"> hazard function in each three groups of parameters. Thus, in addition to the set of parameters for the risk-aversion model, </w:t>
      </w:r>
      <w:r w:rsidR="008B64AF">
        <w:rPr>
          <w:rFonts w:asciiTheme="majorBidi" w:hAnsiTheme="majorBidi" w:cstheme="majorBidi"/>
          <w:sz w:val="24"/>
          <w:szCs w:val="24"/>
        </w:rPr>
        <w:t xml:space="preserve">a total </w:t>
      </w:r>
      <w:r w:rsidR="00C31D49" w:rsidRPr="00073A87">
        <w:rPr>
          <w:rFonts w:asciiTheme="majorBidi" w:hAnsiTheme="majorBidi" w:cstheme="majorBidi"/>
          <w:sz w:val="24"/>
          <w:szCs w:val="24"/>
        </w:rPr>
        <w:t xml:space="preserve">six </w:t>
      </w:r>
      <w:r w:rsidR="000B09E4" w:rsidRPr="00073A87">
        <w:rPr>
          <w:rFonts w:asciiTheme="majorBidi" w:hAnsiTheme="majorBidi" w:cstheme="majorBidi"/>
          <w:position w:val="-10"/>
          <w:sz w:val="24"/>
          <w:szCs w:val="24"/>
        </w:rPr>
        <w:object w:dxaOrig="660" w:dyaOrig="320" w14:anchorId="07C991B3">
          <v:shape id="_x0000_i1047" type="#_x0000_t75" style="width:36pt;height:14.05pt" o:ole="">
            <v:imagedata r:id="rId51" o:title=""/>
          </v:shape>
          <o:OLEObject Type="Embed" ProgID="Equation.3" ShapeID="_x0000_i1047" DrawAspect="Content" ObjectID="_1548147289" r:id="rId52"/>
        </w:object>
      </w:r>
      <w:r w:rsidR="008B64AF" w:rsidRPr="008B64AF">
        <w:rPr>
          <w:rFonts w:asciiTheme="majorBidi" w:hAnsiTheme="majorBidi" w:cstheme="majorBidi"/>
          <w:sz w:val="24"/>
          <w:szCs w:val="24"/>
        </w:rPr>
        <w:t xml:space="preserve"> parameter</w:t>
      </w:r>
      <w:r w:rsidR="00C31D49" w:rsidRPr="00073A87">
        <w:rPr>
          <w:rFonts w:asciiTheme="majorBidi" w:hAnsiTheme="majorBidi" w:cstheme="majorBidi"/>
          <w:sz w:val="24"/>
          <w:szCs w:val="24"/>
        </w:rPr>
        <w:t xml:space="preserve"> groups </w:t>
      </w:r>
      <w:r w:rsidR="008B64AF">
        <w:rPr>
          <w:rFonts w:asciiTheme="majorBidi" w:hAnsiTheme="majorBidi" w:cstheme="majorBidi"/>
          <w:sz w:val="24"/>
          <w:szCs w:val="24"/>
        </w:rPr>
        <w:t>were</w:t>
      </w:r>
      <w:r w:rsidR="00C31D49" w:rsidRPr="00073A87">
        <w:rPr>
          <w:rFonts w:asciiTheme="majorBidi" w:hAnsiTheme="majorBidi" w:cstheme="majorBidi"/>
          <w:sz w:val="24"/>
          <w:szCs w:val="24"/>
        </w:rPr>
        <w:t xml:space="preserve"> estimated in the accelerated failure time models.</w:t>
      </w:r>
    </w:p>
    <w:p w14:paraId="131FC2F1" w14:textId="77777777" w:rsidR="00B21070" w:rsidRDefault="00B21070" w:rsidP="00EB2C4D">
      <w:pPr>
        <w:spacing w:after="0"/>
        <w:rPr>
          <w:rFonts w:asciiTheme="majorBidi" w:hAnsiTheme="majorBidi" w:cstheme="majorBidi"/>
          <w:sz w:val="24"/>
          <w:szCs w:val="24"/>
        </w:rPr>
      </w:pPr>
    </w:p>
    <w:p w14:paraId="4486434F" w14:textId="77777777" w:rsidR="00ED5BB9" w:rsidRPr="00073A87" w:rsidRDefault="00ED5BB9" w:rsidP="00EB2C4D">
      <w:pPr>
        <w:spacing w:after="0"/>
        <w:rPr>
          <w:rFonts w:asciiTheme="majorBidi" w:hAnsiTheme="majorBidi" w:cstheme="majorBidi"/>
          <w:b/>
          <w:bCs/>
          <w:sz w:val="24"/>
          <w:szCs w:val="24"/>
        </w:rPr>
      </w:pPr>
      <w:r w:rsidRPr="00073A87">
        <w:rPr>
          <w:rFonts w:asciiTheme="majorBidi" w:hAnsiTheme="majorBidi" w:cstheme="majorBidi"/>
          <w:b/>
          <w:bCs/>
          <w:sz w:val="24"/>
          <w:szCs w:val="24"/>
        </w:rPr>
        <w:t>Results</w:t>
      </w:r>
    </w:p>
    <w:p w14:paraId="6DD10A88" w14:textId="0B447D62" w:rsidR="00344D42" w:rsidRDefault="00BE622E" w:rsidP="004F1614">
      <w:pPr>
        <w:spacing w:after="0"/>
        <w:jc w:val="both"/>
        <w:rPr>
          <w:rFonts w:asciiTheme="majorBidi" w:hAnsiTheme="majorBidi" w:cstheme="majorBidi"/>
          <w:sz w:val="24"/>
          <w:szCs w:val="24"/>
        </w:rPr>
      </w:pPr>
      <w:r w:rsidRPr="00073A87">
        <w:rPr>
          <w:rFonts w:asciiTheme="majorBidi" w:hAnsiTheme="majorBidi" w:cstheme="majorBidi"/>
          <w:sz w:val="24"/>
          <w:szCs w:val="24"/>
        </w:rPr>
        <w:t xml:space="preserve">The first necessity </w:t>
      </w:r>
      <w:r w:rsidR="00807E20">
        <w:rPr>
          <w:rFonts w:asciiTheme="majorBidi" w:hAnsiTheme="majorBidi" w:cstheme="majorBidi"/>
          <w:sz w:val="24"/>
          <w:szCs w:val="24"/>
        </w:rPr>
        <w:t>for</w:t>
      </w:r>
      <w:r w:rsidR="00807E20" w:rsidRPr="00073A87">
        <w:rPr>
          <w:rFonts w:asciiTheme="majorBidi" w:hAnsiTheme="majorBidi" w:cstheme="majorBidi"/>
          <w:sz w:val="24"/>
          <w:szCs w:val="24"/>
        </w:rPr>
        <w:t xml:space="preserve"> </w:t>
      </w:r>
      <w:r w:rsidRPr="00073A87">
        <w:rPr>
          <w:rFonts w:asciiTheme="majorBidi" w:hAnsiTheme="majorBidi" w:cstheme="majorBidi"/>
          <w:sz w:val="24"/>
          <w:szCs w:val="24"/>
        </w:rPr>
        <w:t xml:space="preserve">developing </w:t>
      </w:r>
      <w:r w:rsidR="00955C01">
        <w:rPr>
          <w:rFonts w:asciiTheme="majorBidi" w:hAnsiTheme="majorBidi" w:cstheme="majorBidi"/>
          <w:sz w:val="24"/>
          <w:szCs w:val="24"/>
        </w:rPr>
        <w:t>a</w:t>
      </w:r>
      <w:r w:rsidR="00955C01" w:rsidRPr="00073A87">
        <w:rPr>
          <w:rFonts w:asciiTheme="majorBidi" w:hAnsiTheme="majorBidi" w:cstheme="majorBidi"/>
          <w:sz w:val="24"/>
          <w:szCs w:val="24"/>
        </w:rPr>
        <w:t xml:space="preserve"> </w:t>
      </w:r>
      <w:r w:rsidR="00955C01">
        <w:rPr>
          <w:rFonts w:asciiTheme="majorBidi" w:hAnsiTheme="majorBidi" w:cstheme="majorBidi"/>
          <w:sz w:val="24"/>
          <w:szCs w:val="24"/>
        </w:rPr>
        <w:t xml:space="preserve">parametric </w:t>
      </w:r>
      <w:r w:rsidRPr="00073A87">
        <w:rPr>
          <w:rFonts w:asciiTheme="majorBidi" w:hAnsiTheme="majorBidi" w:cstheme="majorBidi"/>
          <w:sz w:val="24"/>
          <w:szCs w:val="24"/>
        </w:rPr>
        <w:t xml:space="preserve">hazard-based duration model </w:t>
      </w:r>
      <w:r w:rsidR="00955C01">
        <w:rPr>
          <w:rFonts w:asciiTheme="majorBidi" w:hAnsiTheme="majorBidi" w:cstheme="majorBidi"/>
          <w:sz w:val="24"/>
          <w:szCs w:val="24"/>
        </w:rPr>
        <w:t>is</w:t>
      </w:r>
      <w:r w:rsidR="00955C01" w:rsidRPr="00073A87">
        <w:rPr>
          <w:rFonts w:asciiTheme="majorBidi" w:hAnsiTheme="majorBidi" w:cstheme="majorBidi"/>
          <w:sz w:val="24"/>
          <w:szCs w:val="24"/>
        </w:rPr>
        <w:t xml:space="preserve"> </w:t>
      </w:r>
      <w:r w:rsidRPr="00073A87">
        <w:rPr>
          <w:rFonts w:asciiTheme="majorBidi" w:hAnsiTheme="majorBidi" w:cstheme="majorBidi"/>
          <w:sz w:val="24"/>
          <w:szCs w:val="24"/>
        </w:rPr>
        <w:t xml:space="preserve">to </w:t>
      </w:r>
      <w:r w:rsidR="00E12117">
        <w:rPr>
          <w:rFonts w:asciiTheme="majorBidi" w:hAnsiTheme="majorBidi" w:cstheme="majorBidi"/>
          <w:sz w:val="24"/>
          <w:szCs w:val="24"/>
        </w:rPr>
        <w:t>consider a baseline hazard function. In this paper the most commonly used Weibull distribution is used as it provide</w:t>
      </w:r>
      <w:r w:rsidR="004E2CE9">
        <w:rPr>
          <w:rFonts w:asciiTheme="majorBidi" w:hAnsiTheme="majorBidi" w:cstheme="majorBidi"/>
          <w:sz w:val="24"/>
          <w:szCs w:val="24"/>
        </w:rPr>
        <w:t>s</w:t>
      </w:r>
      <w:r w:rsidR="00E12117">
        <w:rPr>
          <w:rFonts w:asciiTheme="majorBidi" w:hAnsiTheme="majorBidi" w:cstheme="majorBidi"/>
          <w:sz w:val="24"/>
          <w:szCs w:val="24"/>
        </w:rPr>
        <w:t xml:space="preserve"> a flexible formulation working with both accelerated and proportional structures. Weibull distribution can obtain </w:t>
      </w:r>
      <w:r w:rsidR="009755EF">
        <w:rPr>
          <w:rFonts w:asciiTheme="majorBidi" w:hAnsiTheme="majorBidi" w:cstheme="majorBidi"/>
          <w:sz w:val="24"/>
          <w:szCs w:val="24"/>
        </w:rPr>
        <w:t xml:space="preserve">decreasing or increasing pattern depending on the distribution shape parameter. </w:t>
      </w:r>
    </w:p>
    <w:p w14:paraId="078E05A3" w14:textId="482EC580" w:rsidR="00344D42" w:rsidRDefault="00831638" w:rsidP="004F1614">
      <w:pPr>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 xml:space="preserve">Using the likelihood function </w:t>
      </w:r>
      <w:r w:rsidR="00C111A7" w:rsidRPr="00073A87">
        <w:rPr>
          <w:rFonts w:asciiTheme="majorBidi" w:hAnsiTheme="majorBidi" w:cstheme="majorBidi"/>
          <w:sz w:val="24"/>
          <w:szCs w:val="24"/>
        </w:rPr>
        <w:t>presented in equation 10</w:t>
      </w:r>
      <w:r w:rsidR="006736CF">
        <w:rPr>
          <w:rFonts w:asciiTheme="majorBidi" w:hAnsiTheme="majorBidi" w:cstheme="majorBidi"/>
          <w:sz w:val="24"/>
          <w:szCs w:val="24"/>
        </w:rPr>
        <w:t xml:space="preserve"> (coded in SAS version 9)</w:t>
      </w:r>
      <w:r w:rsidR="00C111A7" w:rsidRPr="00073A87">
        <w:rPr>
          <w:rFonts w:asciiTheme="majorBidi" w:hAnsiTheme="majorBidi" w:cstheme="majorBidi"/>
          <w:sz w:val="24"/>
          <w:szCs w:val="24"/>
        </w:rPr>
        <w:t xml:space="preserve">, seven sets of parameters </w:t>
      </w:r>
      <w:r w:rsidR="00A52C3E">
        <w:rPr>
          <w:rFonts w:asciiTheme="majorBidi" w:hAnsiTheme="majorBidi" w:cstheme="majorBidi"/>
          <w:sz w:val="24"/>
          <w:szCs w:val="24"/>
        </w:rPr>
        <w:t>were</w:t>
      </w:r>
      <w:r w:rsidR="00A52C3E" w:rsidRPr="00073A87">
        <w:rPr>
          <w:rFonts w:asciiTheme="majorBidi" w:hAnsiTheme="majorBidi" w:cstheme="majorBidi"/>
          <w:sz w:val="24"/>
          <w:szCs w:val="24"/>
        </w:rPr>
        <w:t xml:space="preserve"> </w:t>
      </w:r>
      <w:r w:rsidR="00C111A7" w:rsidRPr="00073A87">
        <w:rPr>
          <w:rFonts w:asciiTheme="majorBidi" w:hAnsiTheme="majorBidi" w:cstheme="majorBidi"/>
          <w:sz w:val="24"/>
          <w:szCs w:val="24"/>
        </w:rPr>
        <w:t>estimated in the joint model</w:t>
      </w:r>
      <w:r w:rsidR="004154FC">
        <w:rPr>
          <w:rFonts w:asciiTheme="majorBidi" w:hAnsiTheme="majorBidi" w:cstheme="majorBidi"/>
          <w:sz w:val="24"/>
          <w:szCs w:val="24"/>
        </w:rPr>
        <w:t xml:space="preserve"> which</w:t>
      </w:r>
      <w:r w:rsidR="0093329C" w:rsidRPr="00073A87">
        <w:rPr>
          <w:rFonts w:asciiTheme="majorBidi" w:hAnsiTheme="majorBidi" w:cstheme="majorBidi"/>
          <w:sz w:val="24"/>
          <w:szCs w:val="24"/>
        </w:rPr>
        <w:t xml:space="preserve"> are presented in Table </w:t>
      </w:r>
      <w:r w:rsidR="00830A1B">
        <w:rPr>
          <w:rFonts w:asciiTheme="majorBidi" w:hAnsiTheme="majorBidi" w:cstheme="majorBidi"/>
          <w:sz w:val="24"/>
          <w:szCs w:val="24"/>
        </w:rPr>
        <w:t>2</w:t>
      </w:r>
      <w:r w:rsidR="00331756" w:rsidRPr="00073A87">
        <w:rPr>
          <w:rFonts w:asciiTheme="majorBidi" w:hAnsiTheme="majorBidi" w:cstheme="majorBidi"/>
          <w:sz w:val="24"/>
          <w:szCs w:val="24"/>
        </w:rPr>
        <w:t xml:space="preserve">. </w:t>
      </w:r>
      <w:r w:rsidR="004B60D0">
        <w:rPr>
          <w:rFonts w:asciiTheme="majorBidi" w:hAnsiTheme="majorBidi" w:cstheme="majorBidi"/>
          <w:sz w:val="24"/>
          <w:szCs w:val="24"/>
        </w:rPr>
        <w:t xml:space="preserve">Table </w:t>
      </w:r>
      <w:r w:rsidR="00830A1B">
        <w:rPr>
          <w:rFonts w:asciiTheme="majorBidi" w:hAnsiTheme="majorBidi" w:cstheme="majorBidi"/>
          <w:sz w:val="24"/>
          <w:szCs w:val="24"/>
        </w:rPr>
        <w:t>2</w:t>
      </w:r>
      <w:r w:rsidR="004B60D0">
        <w:rPr>
          <w:rFonts w:asciiTheme="majorBidi" w:hAnsiTheme="majorBidi" w:cstheme="majorBidi"/>
          <w:sz w:val="24"/>
          <w:szCs w:val="24"/>
        </w:rPr>
        <w:t xml:space="preserve"> only reports variables found to be statistically significant. As it can be</w:t>
      </w:r>
      <w:r w:rsidR="00080A81">
        <w:rPr>
          <w:rFonts w:asciiTheme="majorBidi" w:hAnsiTheme="majorBidi" w:cstheme="majorBidi"/>
          <w:sz w:val="24"/>
          <w:szCs w:val="24"/>
        </w:rPr>
        <w:t xml:space="preserve"> seen</w:t>
      </w:r>
      <w:r w:rsidR="004B60D0">
        <w:rPr>
          <w:rFonts w:asciiTheme="majorBidi" w:hAnsiTheme="majorBidi" w:cstheme="majorBidi"/>
          <w:sz w:val="24"/>
          <w:szCs w:val="24"/>
        </w:rPr>
        <w:t xml:space="preserve"> in Table </w:t>
      </w:r>
      <w:r w:rsidR="00830A1B">
        <w:rPr>
          <w:rFonts w:asciiTheme="majorBidi" w:hAnsiTheme="majorBidi" w:cstheme="majorBidi"/>
          <w:sz w:val="24"/>
          <w:szCs w:val="24"/>
        </w:rPr>
        <w:t>2</w:t>
      </w:r>
      <w:r w:rsidR="004B60D0">
        <w:rPr>
          <w:rFonts w:asciiTheme="majorBidi" w:hAnsiTheme="majorBidi" w:cstheme="majorBidi"/>
          <w:sz w:val="24"/>
          <w:szCs w:val="24"/>
        </w:rPr>
        <w:t xml:space="preserve">, </w:t>
      </w:r>
      <w:r w:rsidR="004B6C04">
        <w:rPr>
          <w:rFonts w:asciiTheme="majorBidi" w:hAnsiTheme="majorBidi" w:cstheme="majorBidi"/>
          <w:sz w:val="24"/>
          <w:szCs w:val="24"/>
        </w:rPr>
        <w:t xml:space="preserve">by using </w:t>
      </w:r>
      <w:r w:rsidR="00202E1C">
        <w:rPr>
          <w:rFonts w:asciiTheme="majorBidi" w:hAnsiTheme="majorBidi" w:cstheme="majorBidi"/>
          <w:sz w:val="24"/>
          <w:szCs w:val="24"/>
        </w:rPr>
        <w:t>L</w:t>
      </w:r>
      <w:r w:rsidR="004B60D0">
        <w:rPr>
          <w:rFonts w:asciiTheme="majorBidi" w:hAnsiTheme="majorBidi" w:cstheme="majorBidi"/>
          <w:sz w:val="24"/>
          <w:szCs w:val="24"/>
        </w:rPr>
        <w:t>R statistics</w:t>
      </w:r>
      <w:r w:rsidR="004F3407">
        <w:rPr>
          <w:rFonts w:asciiTheme="majorBidi" w:hAnsiTheme="majorBidi" w:cstheme="majorBidi"/>
          <w:sz w:val="24"/>
          <w:szCs w:val="24"/>
        </w:rPr>
        <w:t>,</w:t>
      </w:r>
      <w:r w:rsidR="004B60D0">
        <w:rPr>
          <w:rFonts w:asciiTheme="majorBidi" w:hAnsiTheme="majorBidi" w:cstheme="majorBidi"/>
          <w:sz w:val="24"/>
          <w:szCs w:val="24"/>
        </w:rPr>
        <w:t xml:space="preserve"> which</w:t>
      </w:r>
      <w:r w:rsidR="004B6C04">
        <w:rPr>
          <w:rFonts w:asciiTheme="majorBidi" w:hAnsiTheme="majorBidi" w:cstheme="majorBidi"/>
          <w:sz w:val="24"/>
          <w:szCs w:val="24"/>
        </w:rPr>
        <w:t xml:space="preserve"> has a chi-squared distribution</w:t>
      </w:r>
      <w:r w:rsidR="00845535">
        <w:rPr>
          <w:rFonts w:asciiTheme="majorBidi" w:hAnsiTheme="majorBidi" w:cstheme="majorBidi"/>
          <w:sz w:val="24"/>
          <w:szCs w:val="24"/>
        </w:rPr>
        <w:t xml:space="preserve"> and is </w:t>
      </w:r>
      <w:r w:rsidR="004B6C04">
        <w:rPr>
          <w:rFonts w:asciiTheme="majorBidi" w:hAnsiTheme="majorBidi" w:cstheme="majorBidi"/>
          <w:sz w:val="24"/>
          <w:szCs w:val="24"/>
        </w:rPr>
        <w:t>the difference betwe</w:t>
      </w:r>
      <w:r w:rsidR="00C83A23">
        <w:rPr>
          <w:rFonts w:asciiTheme="majorBidi" w:hAnsiTheme="majorBidi" w:cstheme="majorBidi"/>
          <w:sz w:val="24"/>
          <w:szCs w:val="24"/>
        </w:rPr>
        <w:t>en the</w:t>
      </w:r>
      <w:r w:rsidR="00845535">
        <w:rPr>
          <w:rFonts w:asciiTheme="majorBidi" w:hAnsiTheme="majorBidi" w:cstheme="majorBidi"/>
          <w:sz w:val="24"/>
          <w:szCs w:val="24"/>
        </w:rPr>
        <w:t xml:space="preserve"> likelihood function value</w:t>
      </w:r>
      <w:r w:rsidR="009E5945">
        <w:rPr>
          <w:rFonts w:asciiTheme="majorBidi" w:hAnsiTheme="majorBidi" w:cstheme="majorBidi"/>
          <w:sz w:val="24"/>
          <w:szCs w:val="24"/>
        </w:rPr>
        <w:t>s</w:t>
      </w:r>
      <w:r w:rsidR="00845535">
        <w:rPr>
          <w:rFonts w:asciiTheme="majorBidi" w:hAnsiTheme="majorBidi" w:cstheme="majorBidi"/>
          <w:sz w:val="24"/>
          <w:szCs w:val="24"/>
        </w:rPr>
        <w:t xml:space="preserve"> of the</w:t>
      </w:r>
      <w:r w:rsidR="00C83A23">
        <w:rPr>
          <w:rFonts w:asciiTheme="majorBidi" w:hAnsiTheme="majorBidi" w:cstheme="majorBidi"/>
          <w:sz w:val="24"/>
          <w:szCs w:val="24"/>
        </w:rPr>
        <w:t xml:space="preserve"> final model reported in T</w:t>
      </w:r>
      <w:r w:rsidR="004B6C04">
        <w:rPr>
          <w:rFonts w:asciiTheme="majorBidi" w:hAnsiTheme="majorBidi" w:cstheme="majorBidi"/>
          <w:sz w:val="24"/>
          <w:szCs w:val="24"/>
        </w:rPr>
        <w:t xml:space="preserve">able </w:t>
      </w:r>
      <w:r w:rsidR="00830A1B">
        <w:rPr>
          <w:rFonts w:asciiTheme="majorBidi" w:hAnsiTheme="majorBidi" w:cstheme="majorBidi"/>
          <w:sz w:val="24"/>
          <w:szCs w:val="24"/>
        </w:rPr>
        <w:t>2</w:t>
      </w:r>
      <w:r w:rsidR="004B6C04">
        <w:rPr>
          <w:rFonts w:asciiTheme="majorBidi" w:hAnsiTheme="majorBidi" w:cstheme="majorBidi"/>
          <w:sz w:val="24"/>
          <w:szCs w:val="24"/>
        </w:rPr>
        <w:t xml:space="preserve"> and the model with only constant</w:t>
      </w:r>
      <w:r w:rsidR="004F3407">
        <w:rPr>
          <w:rFonts w:asciiTheme="majorBidi" w:hAnsiTheme="majorBidi" w:cstheme="majorBidi"/>
          <w:sz w:val="24"/>
          <w:szCs w:val="24"/>
        </w:rPr>
        <w:t>,</w:t>
      </w:r>
      <w:r w:rsidR="004B6C04">
        <w:rPr>
          <w:rFonts w:asciiTheme="majorBidi" w:hAnsiTheme="majorBidi" w:cstheme="majorBidi"/>
          <w:sz w:val="24"/>
          <w:szCs w:val="24"/>
        </w:rPr>
        <w:t xml:space="preserve"> </w:t>
      </w:r>
      <w:r w:rsidR="00830A1B">
        <w:rPr>
          <w:rFonts w:asciiTheme="majorBidi" w:hAnsiTheme="majorBidi" w:cstheme="majorBidi"/>
          <w:sz w:val="24"/>
          <w:szCs w:val="24"/>
        </w:rPr>
        <w:t xml:space="preserve">it can </w:t>
      </w:r>
      <w:r w:rsidR="00080A81">
        <w:rPr>
          <w:rFonts w:asciiTheme="majorBidi" w:hAnsiTheme="majorBidi" w:cstheme="majorBidi"/>
          <w:sz w:val="24"/>
          <w:szCs w:val="24"/>
        </w:rPr>
        <w:t>be</w:t>
      </w:r>
      <w:r w:rsidR="00830A1B">
        <w:rPr>
          <w:rFonts w:asciiTheme="majorBidi" w:hAnsiTheme="majorBidi" w:cstheme="majorBidi"/>
          <w:sz w:val="24"/>
          <w:szCs w:val="24"/>
        </w:rPr>
        <w:t xml:space="preserve"> concluded that </w:t>
      </w:r>
      <w:r w:rsidR="00845535">
        <w:rPr>
          <w:rFonts w:asciiTheme="majorBidi" w:hAnsiTheme="majorBidi" w:cstheme="majorBidi"/>
          <w:sz w:val="24"/>
          <w:szCs w:val="24"/>
        </w:rPr>
        <w:t>inclusion of covariates in the final model is statistically acceptable</w:t>
      </w:r>
      <w:r w:rsidR="004B6C04">
        <w:rPr>
          <w:rFonts w:asciiTheme="majorBidi" w:hAnsiTheme="majorBidi" w:cstheme="majorBidi"/>
          <w:sz w:val="24"/>
          <w:szCs w:val="24"/>
        </w:rPr>
        <w:t xml:space="preserve">. </w:t>
      </w:r>
    </w:p>
    <w:p w14:paraId="4E13F226" w14:textId="77777777" w:rsidR="001B1196" w:rsidRDefault="0081350A">
      <w:pPr>
        <w:spacing w:after="0"/>
        <w:ind w:right="855" w:firstLine="720"/>
        <w:rPr>
          <w:rFonts w:asciiTheme="majorBidi" w:hAnsiTheme="majorBidi" w:cstheme="majorBidi"/>
          <w:sz w:val="24"/>
          <w:szCs w:val="24"/>
        </w:rPr>
      </w:pPr>
      <w:r w:rsidRPr="00073A87">
        <w:rPr>
          <w:rFonts w:asciiTheme="majorBidi" w:hAnsiTheme="majorBidi" w:cstheme="majorBidi"/>
          <w:sz w:val="24"/>
          <w:szCs w:val="24"/>
        </w:rPr>
        <w:t>All distribution parameters</w:t>
      </w:r>
      <w:r>
        <w:rPr>
          <w:rFonts w:asciiTheme="majorBidi" w:hAnsiTheme="majorBidi" w:cstheme="majorBidi"/>
          <w:sz w:val="24"/>
          <w:szCs w:val="24"/>
        </w:rPr>
        <w:t xml:space="preserve"> were</w:t>
      </w:r>
      <w:r w:rsidRPr="00073A87">
        <w:rPr>
          <w:rFonts w:asciiTheme="majorBidi" w:hAnsiTheme="majorBidi" w:cstheme="majorBidi"/>
          <w:sz w:val="24"/>
          <w:szCs w:val="24"/>
        </w:rPr>
        <w:t xml:space="preserve"> found to be statistically significant. The copula parameters also </w:t>
      </w:r>
      <w:r>
        <w:rPr>
          <w:rFonts w:asciiTheme="majorBidi" w:hAnsiTheme="majorBidi" w:cstheme="majorBidi"/>
          <w:sz w:val="24"/>
          <w:szCs w:val="24"/>
        </w:rPr>
        <w:t>exceeded</w:t>
      </w:r>
      <w:r w:rsidRPr="00073A87">
        <w:rPr>
          <w:rFonts w:asciiTheme="majorBidi" w:hAnsiTheme="majorBidi" w:cstheme="majorBidi"/>
          <w:sz w:val="24"/>
          <w:szCs w:val="24"/>
        </w:rPr>
        <w:t xml:space="preserve"> zero and</w:t>
      </w:r>
      <w:r>
        <w:rPr>
          <w:rFonts w:asciiTheme="majorBidi" w:hAnsiTheme="majorBidi" w:cstheme="majorBidi"/>
          <w:sz w:val="24"/>
          <w:szCs w:val="24"/>
        </w:rPr>
        <w:t xml:space="preserve"> were</w:t>
      </w:r>
      <w:r w:rsidRPr="00073A87">
        <w:rPr>
          <w:rFonts w:asciiTheme="majorBidi" w:hAnsiTheme="majorBidi" w:cstheme="majorBidi"/>
          <w:sz w:val="24"/>
          <w:szCs w:val="24"/>
        </w:rPr>
        <w:t xml:space="preserve"> statistically significant. </w:t>
      </w:r>
    </w:p>
    <w:p w14:paraId="4E62577C" w14:textId="77777777" w:rsidR="00080A81" w:rsidRDefault="00080A81" w:rsidP="00C32F07">
      <w:pPr>
        <w:spacing w:after="0"/>
        <w:ind w:firstLine="720"/>
        <w:rPr>
          <w:rFonts w:asciiTheme="majorBidi" w:hAnsiTheme="majorBidi" w:cstheme="majorBidi"/>
          <w:sz w:val="24"/>
          <w:szCs w:val="24"/>
        </w:rPr>
      </w:pPr>
    </w:p>
    <w:p w14:paraId="6E7AE600" w14:textId="77777777" w:rsidR="00184AB4" w:rsidRPr="001A3645" w:rsidRDefault="00184AB4" w:rsidP="004F1614">
      <w:pPr>
        <w:spacing w:after="0"/>
        <w:rPr>
          <w:rFonts w:asciiTheme="majorBidi" w:hAnsiTheme="majorBidi" w:cstheme="majorBidi"/>
          <w:i/>
          <w:iCs/>
          <w:sz w:val="24"/>
          <w:szCs w:val="24"/>
        </w:rPr>
      </w:pPr>
      <w:r w:rsidRPr="001A3645">
        <w:rPr>
          <w:rFonts w:asciiTheme="majorBidi" w:hAnsiTheme="majorBidi" w:cstheme="majorBidi"/>
          <w:i/>
          <w:iCs/>
          <w:sz w:val="24"/>
          <w:szCs w:val="24"/>
        </w:rPr>
        <w:t>Risk acceptance model</w:t>
      </w:r>
    </w:p>
    <w:p w14:paraId="7BD67925" w14:textId="6DF8A182" w:rsidR="008E0944" w:rsidRPr="00073A87" w:rsidRDefault="008E0944" w:rsidP="004F1614">
      <w:pPr>
        <w:spacing w:after="0"/>
        <w:jc w:val="both"/>
        <w:rPr>
          <w:rFonts w:asciiTheme="majorBidi" w:hAnsiTheme="majorBidi" w:cstheme="majorBidi"/>
          <w:sz w:val="24"/>
          <w:szCs w:val="24"/>
        </w:rPr>
      </w:pPr>
      <w:r w:rsidRPr="00073A87">
        <w:rPr>
          <w:rFonts w:asciiTheme="majorBidi" w:hAnsiTheme="majorBidi" w:cstheme="majorBidi"/>
          <w:sz w:val="24"/>
          <w:szCs w:val="24"/>
        </w:rPr>
        <w:t xml:space="preserve">The binary logit model is presented at the bottom of </w:t>
      </w:r>
      <w:r w:rsidR="004F3407">
        <w:rPr>
          <w:rFonts w:asciiTheme="majorBidi" w:hAnsiTheme="majorBidi" w:cstheme="majorBidi"/>
          <w:sz w:val="24"/>
          <w:szCs w:val="24"/>
        </w:rPr>
        <w:t>T</w:t>
      </w:r>
      <w:r w:rsidR="004F3407" w:rsidRPr="00073A87">
        <w:rPr>
          <w:rFonts w:asciiTheme="majorBidi" w:hAnsiTheme="majorBidi" w:cstheme="majorBidi"/>
          <w:sz w:val="24"/>
          <w:szCs w:val="24"/>
        </w:rPr>
        <w:t>able</w:t>
      </w:r>
      <w:r w:rsidR="004F3407">
        <w:rPr>
          <w:rFonts w:asciiTheme="majorBidi" w:hAnsiTheme="majorBidi" w:cstheme="majorBidi"/>
          <w:sz w:val="24"/>
          <w:szCs w:val="24"/>
        </w:rPr>
        <w:t xml:space="preserve"> 2</w:t>
      </w:r>
      <w:r w:rsidRPr="00073A87">
        <w:rPr>
          <w:rFonts w:asciiTheme="majorBidi" w:hAnsiTheme="majorBidi" w:cstheme="majorBidi"/>
          <w:sz w:val="24"/>
          <w:szCs w:val="24"/>
        </w:rPr>
        <w:t xml:space="preserve"> with </w:t>
      </w:r>
      <w:r w:rsidR="00080A81">
        <w:rPr>
          <w:rFonts w:asciiTheme="majorBidi" w:hAnsiTheme="majorBidi" w:cstheme="majorBidi"/>
          <w:sz w:val="24"/>
          <w:szCs w:val="24"/>
        </w:rPr>
        <w:t>13</w:t>
      </w:r>
      <w:r w:rsidRPr="00073A87">
        <w:rPr>
          <w:rFonts w:asciiTheme="majorBidi" w:hAnsiTheme="majorBidi" w:cstheme="majorBidi"/>
          <w:sz w:val="24"/>
          <w:szCs w:val="24"/>
        </w:rPr>
        <w:t xml:space="preserve"> explanatory variables. In the risk aversion/acceptance model, </w:t>
      </w:r>
      <w:r w:rsidR="009755EF">
        <w:rPr>
          <w:rFonts w:asciiTheme="majorBidi" w:hAnsiTheme="majorBidi" w:cstheme="majorBidi"/>
          <w:sz w:val="24"/>
          <w:szCs w:val="24"/>
        </w:rPr>
        <w:t xml:space="preserve">it was </w:t>
      </w:r>
      <w:r w:rsidR="00FA1E87">
        <w:rPr>
          <w:rFonts w:asciiTheme="majorBidi" w:hAnsiTheme="majorBidi" w:cstheme="majorBidi"/>
          <w:sz w:val="24"/>
          <w:szCs w:val="24"/>
        </w:rPr>
        <w:t>attempted</w:t>
      </w:r>
      <w:r w:rsidR="009755EF">
        <w:rPr>
          <w:rFonts w:asciiTheme="majorBidi" w:hAnsiTheme="majorBidi" w:cstheme="majorBidi"/>
          <w:sz w:val="24"/>
          <w:szCs w:val="24"/>
        </w:rPr>
        <w:t xml:space="preserve"> t</w:t>
      </w:r>
      <w:r w:rsidR="00FA1E87">
        <w:rPr>
          <w:rFonts w:asciiTheme="majorBidi" w:hAnsiTheme="majorBidi" w:cstheme="majorBidi"/>
          <w:sz w:val="24"/>
          <w:szCs w:val="24"/>
        </w:rPr>
        <w:t>o</w:t>
      </w:r>
      <w:r w:rsidR="009755EF">
        <w:rPr>
          <w:rFonts w:asciiTheme="majorBidi" w:hAnsiTheme="majorBidi" w:cstheme="majorBidi"/>
          <w:sz w:val="24"/>
          <w:szCs w:val="24"/>
        </w:rPr>
        <w:t xml:space="preserve"> minimize the overlap between the variables included in the risk aversion/acceptance model and the hazard-based model. </w:t>
      </w:r>
      <w:r w:rsidRPr="00073A87">
        <w:rPr>
          <w:rFonts w:asciiTheme="majorBidi" w:hAnsiTheme="majorBidi" w:cstheme="majorBidi"/>
          <w:sz w:val="24"/>
          <w:szCs w:val="24"/>
        </w:rPr>
        <w:t xml:space="preserve">Age </w:t>
      </w:r>
      <w:r>
        <w:rPr>
          <w:rFonts w:asciiTheme="majorBidi" w:hAnsiTheme="majorBidi" w:cstheme="majorBidi"/>
          <w:sz w:val="24"/>
          <w:szCs w:val="24"/>
        </w:rPr>
        <w:t xml:space="preserve">was </w:t>
      </w:r>
      <w:r w:rsidRPr="00073A87">
        <w:rPr>
          <w:rFonts w:asciiTheme="majorBidi" w:hAnsiTheme="majorBidi" w:cstheme="majorBidi"/>
          <w:sz w:val="24"/>
          <w:szCs w:val="24"/>
        </w:rPr>
        <w:t xml:space="preserve">found to play a significant role in determining whether a person </w:t>
      </w:r>
      <w:r w:rsidR="00184AB4">
        <w:rPr>
          <w:rFonts w:asciiTheme="majorBidi" w:hAnsiTheme="majorBidi" w:cstheme="majorBidi"/>
          <w:sz w:val="24"/>
          <w:szCs w:val="24"/>
        </w:rPr>
        <w:t>is</w:t>
      </w:r>
      <w:r w:rsidR="00184AB4" w:rsidRPr="00073A87">
        <w:rPr>
          <w:rFonts w:asciiTheme="majorBidi" w:hAnsiTheme="majorBidi" w:cstheme="majorBidi"/>
          <w:sz w:val="24"/>
          <w:szCs w:val="24"/>
        </w:rPr>
        <w:t xml:space="preserve"> </w:t>
      </w:r>
      <w:r w:rsidRPr="00073A87">
        <w:rPr>
          <w:rFonts w:asciiTheme="majorBidi" w:hAnsiTheme="majorBidi" w:cstheme="majorBidi"/>
          <w:sz w:val="24"/>
          <w:szCs w:val="24"/>
        </w:rPr>
        <w:t>risk</w:t>
      </w:r>
      <w:r>
        <w:rPr>
          <w:rFonts w:asciiTheme="majorBidi" w:hAnsiTheme="majorBidi" w:cstheme="majorBidi"/>
          <w:sz w:val="24"/>
          <w:szCs w:val="24"/>
        </w:rPr>
        <w:t>-</w:t>
      </w:r>
      <w:r w:rsidRPr="00073A87">
        <w:rPr>
          <w:rFonts w:asciiTheme="majorBidi" w:hAnsiTheme="majorBidi" w:cstheme="majorBidi"/>
          <w:sz w:val="24"/>
          <w:szCs w:val="24"/>
        </w:rPr>
        <w:t>averse or not</w:t>
      </w:r>
      <w:r>
        <w:rPr>
          <w:rFonts w:asciiTheme="majorBidi" w:hAnsiTheme="majorBidi" w:cstheme="majorBidi"/>
          <w:sz w:val="24"/>
          <w:szCs w:val="24"/>
        </w:rPr>
        <w:t>;</w:t>
      </w:r>
      <w:r w:rsidRPr="00073A87">
        <w:rPr>
          <w:rFonts w:asciiTheme="majorBidi" w:hAnsiTheme="majorBidi" w:cstheme="majorBidi"/>
          <w:sz w:val="24"/>
          <w:szCs w:val="24"/>
        </w:rPr>
        <w:t xml:space="preserve"> </w:t>
      </w:r>
      <w:r w:rsidR="00FA1E87">
        <w:rPr>
          <w:rFonts w:asciiTheme="majorBidi" w:hAnsiTheme="majorBidi" w:cstheme="majorBidi"/>
          <w:sz w:val="24"/>
          <w:szCs w:val="24"/>
        </w:rPr>
        <w:t>where experienced</w:t>
      </w:r>
      <w:r w:rsidR="00FA1E87" w:rsidRPr="00073A87">
        <w:rPr>
          <w:rFonts w:asciiTheme="majorBidi" w:hAnsiTheme="majorBidi" w:cstheme="majorBidi"/>
          <w:sz w:val="24"/>
          <w:szCs w:val="24"/>
        </w:rPr>
        <w:t xml:space="preserve"> </w:t>
      </w:r>
      <w:r w:rsidRPr="00073A87">
        <w:rPr>
          <w:rFonts w:asciiTheme="majorBidi" w:hAnsiTheme="majorBidi" w:cstheme="majorBidi"/>
          <w:sz w:val="24"/>
          <w:szCs w:val="24"/>
        </w:rPr>
        <w:t xml:space="preserve">people </w:t>
      </w:r>
      <w:r>
        <w:rPr>
          <w:rFonts w:asciiTheme="majorBidi" w:hAnsiTheme="majorBidi" w:cstheme="majorBidi"/>
          <w:sz w:val="24"/>
          <w:szCs w:val="24"/>
        </w:rPr>
        <w:t>were thus</w:t>
      </w:r>
      <w:r w:rsidRPr="00073A87">
        <w:rPr>
          <w:rFonts w:asciiTheme="majorBidi" w:hAnsiTheme="majorBidi" w:cstheme="majorBidi"/>
          <w:sz w:val="24"/>
          <w:szCs w:val="24"/>
        </w:rPr>
        <w:t xml:space="preserve"> </w:t>
      </w:r>
      <w:r w:rsidR="00FA1E87">
        <w:rPr>
          <w:rFonts w:asciiTheme="majorBidi" w:hAnsiTheme="majorBidi" w:cstheme="majorBidi"/>
          <w:sz w:val="24"/>
          <w:szCs w:val="24"/>
        </w:rPr>
        <w:t>more</w:t>
      </w:r>
      <w:r w:rsidR="00FA1E87" w:rsidRPr="00073A87">
        <w:rPr>
          <w:rFonts w:asciiTheme="majorBidi" w:hAnsiTheme="majorBidi" w:cstheme="majorBidi"/>
          <w:sz w:val="24"/>
          <w:szCs w:val="24"/>
        </w:rPr>
        <w:t xml:space="preserve"> </w:t>
      </w:r>
      <w:r>
        <w:rPr>
          <w:rFonts w:asciiTheme="majorBidi" w:hAnsiTheme="majorBidi" w:cstheme="majorBidi"/>
          <w:sz w:val="24"/>
          <w:szCs w:val="24"/>
        </w:rPr>
        <w:t>risk-seeking</w:t>
      </w:r>
      <w:r w:rsidRPr="00073A87">
        <w:rPr>
          <w:rFonts w:asciiTheme="majorBidi" w:hAnsiTheme="majorBidi" w:cstheme="majorBidi"/>
          <w:sz w:val="24"/>
          <w:szCs w:val="24"/>
        </w:rPr>
        <w:t xml:space="preserve"> with regard to financial decisions</w:t>
      </w:r>
      <w:r w:rsidR="00FA1E87">
        <w:rPr>
          <w:rFonts w:asciiTheme="majorBidi" w:hAnsiTheme="majorBidi" w:cstheme="majorBidi"/>
          <w:sz w:val="24"/>
          <w:szCs w:val="24"/>
        </w:rPr>
        <w:t xml:space="preserve"> (average age in the data is 41 with the standard deviation of 12 years) showing that as people get more involved in financial businesses, they </w:t>
      </w:r>
      <w:r w:rsidR="00CD294D">
        <w:rPr>
          <w:rFonts w:asciiTheme="majorBidi" w:hAnsiTheme="majorBidi" w:cstheme="majorBidi"/>
          <w:sz w:val="24"/>
          <w:szCs w:val="24"/>
        </w:rPr>
        <w:t>more consider investments</w:t>
      </w:r>
      <w:r w:rsidR="00FA1E87">
        <w:rPr>
          <w:rFonts w:asciiTheme="majorBidi" w:hAnsiTheme="majorBidi" w:cstheme="majorBidi"/>
          <w:sz w:val="24"/>
          <w:szCs w:val="24"/>
        </w:rPr>
        <w:t>.</w:t>
      </w:r>
      <w:r w:rsidR="00CD294D">
        <w:rPr>
          <w:rFonts w:asciiTheme="majorBidi" w:hAnsiTheme="majorBidi" w:cstheme="majorBidi"/>
          <w:sz w:val="24"/>
          <w:szCs w:val="24"/>
        </w:rPr>
        <w:t xml:space="preserve"> Nonetheless, the age of the oldest member of the household reduces the chances</w:t>
      </w:r>
      <w:r w:rsidR="00FA1E87">
        <w:rPr>
          <w:rFonts w:asciiTheme="majorBidi" w:hAnsiTheme="majorBidi" w:cstheme="majorBidi"/>
          <w:sz w:val="24"/>
          <w:szCs w:val="24"/>
        </w:rPr>
        <w:t xml:space="preserve"> </w:t>
      </w:r>
      <w:r w:rsidR="00CD294D">
        <w:rPr>
          <w:rFonts w:asciiTheme="majorBidi" w:hAnsiTheme="majorBidi" w:cstheme="majorBidi"/>
          <w:sz w:val="24"/>
          <w:szCs w:val="24"/>
        </w:rPr>
        <w:t>of accepting high financial risks, possibly due to the stability that more senior people seek. Females</w:t>
      </w:r>
      <w:r w:rsidR="00CD294D" w:rsidRPr="00073A87">
        <w:rPr>
          <w:rFonts w:asciiTheme="majorBidi" w:hAnsiTheme="majorBidi" w:cstheme="majorBidi"/>
          <w:sz w:val="24"/>
          <w:szCs w:val="24"/>
        </w:rPr>
        <w:t xml:space="preserve"> </w:t>
      </w:r>
      <w:r w:rsidR="00CD294D">
        <w:rPr>
          <w:rFonts w:asciiTheme="majorBidi" w:hAnsiTheme="majorBidi" w:cstheme="majorBidi"/>
          <w:sz w:val="24"/>
          <w:szCs w:val="24"/>
        </w:rPr>
        <w:t xml:space="preserve">show less propensity to </w:t>
      </w:r>
      <w:r w:rsidRPr="00073A87">
        <w:rPr>
          <w:rFonts w:asciiTheme="majorBidi" w:hAnsiTheme="majorBidi" w:cstheme="majorBidi"/>
          <w:sz w:val="24"/>
          <w:szCs w:val="24"/>
        </w:rPr>
        <w:t>accept higher financial risk</w:t>
      </w:r>
      <w:r>
        <w:rPr>
          <w:rFonts w:asciiTheme="majorBidi" w:hAnsiTheme="majorBidi" w:cstheme="majorBidi"/>
          <w:sz w:val="24"/>
          <w:szCs w:val="24"/>
        </w:rPr>
        <w:t>s</w:t>
      </w:r>
      <w:r w:rsidRPr="00073A87">
        <w:rPr>
          <w:rFonts w:asciiTheme="majorBidi" w:hAnsiTheme="majorBidi" w:cstheme="majorBidi"/>
          <w:sz w:val="24"/>
          <w:szCs w:val="24"/>
        </w:rPr>
        <w:t>.</w:t>
      </w:r>
      <w:r w:rsidR="00CD294D">
        <w:rPr>
          <w:rFonts w:asciiTheme="majorBidi" w:hAnsiTheme="majorBidi" w:cstheme="majorBidi"/>
          <w:sz w:val="24"/>
          <w:szCs w:val="24"/>
        </w:rPr>
        <w:t xml:space="preserve"> Household financial stability is reflected through the home value for owners and the rent amount for renters, where more stable households are more likely to accept financial risks. </w:t>
      </w:r>
      <w:r w:rsidR="00D0182A">
        <w:rPr>
          <w:rFonts w:asciiTheme="majorBidi" w:hAnsiTheme="majorBidi" w:cstheme="majorBidi"/>
          <w:sz w:val="24"/>
          <w:szCs w:val="24"/>
        </w:rPr>
        <w:t xml:space="preserve">It was also found that having a bachelor degree increases the chance of accepting financial risk. Several job categories are also tested in the model, where it was found that machinery operators are more risk averse and technicians are less risk averse.  </w:t>
      </w:r>
    </w:p>
    <w:p w14:paraId="09CE1C3F" w14:textId="77777777" w:rsidR="00184AB4" w:rsidRDefault="00184AB4" w:rsidP="008E0944">
      <w:pPr>
        <w:spacing w:after="0"/>
        <w:ind w:right="855" w:firstLine="720"/>
        <w:rPr>
          <w:rFonts w:asciiTheme="majorBidi" w:hAnsiTheme="majorBidi" w:cstheme="majorBidi"/>
          <w:sz w:val="24"/>
          <w:szCs w:val="24"/>
        </w:rPr>
      </w:pPr>
    </w:p>
    <w:p w14:paraId="1DF57C9C" w14:textId="48CEB646" w:rsidR="00344D42" w:rsidRDefault="008752AF" w:rsidP="004F1614">
      <w:pPr>
        <w:ind w:left="-993"/>
        <w:rPr>
          <w:rFonts w:asciiTheme="majorBidi" w:hAnsiTheme="majorBidi" w:cstheme="majorBidi"/>
          <w:b/>
          <w:bCs/>
          <w:sz w:val="24"/>
          <w:szCs w:val="24"/>
        </w:rPr>
      </w:pPr>
      <w:r w:rsidRPr="00073A87">
        <w:rPr>
          <w:rFonts w:asciiTheme="majorBidi" w:hAnsiTheme="majorBidi" w:cstheme="majorBidi"/>
          <w:sz w:val="24"/>
          <w:szCs w:val="24"/>
        </w:rPr>
        <w:lastRenderedPageBreak/>
        <w:t xml:space="preserve">Table </w:t>
      </w:r>
      <w:r w:rsidR="00830A1B">
        <w:rPr>
          <w:rFonts w:asciiTheme="majorBidi" w:hAnsiTheme="majorBidi" w:cstheme="majorBidi"/>
          <w:sz w:val="24"/>
          <w:szCs w:val="24"/>
        </w:rPr>
        <w:t>2</w:t>
      </w:r>
      <w:r w:rsidRPr="00073A87">
        <w:rPr>
          <w:rFonts w:asciiTheme="majorBidi" w:hAnsiTheme="majorBidi" w:cstheme="majorBidi"/>
          <w:sz w:val="24"/>
          <w:szCs w:val="24"/>
        </w:rPr>
        <w:t xml:space="preserve"> Results of the joint duration and risk aversion models</w:t>
      </w:r>
      <w:r w:rsidR="00721FF4">
        <w:rPr>
          <w:rFonts w:asciiTheme="majorBidi" w:hAnsiTheme="majorBidi" w:cstheme="majorBidi"/>
          <w:sz w:val="24"/>
          <w:szCs w:val="24"/>
        </w:rPr>
        <w:t xml:space="preserve">, the value in </w:t>
      </w:r>
      <w:r w:rsidR="00836877">
        <w:rPr>
          <w:rFonts w:asciiTheme="majorBidi" w:hAnsiTheme="majorBidi" w:cstheme="majorBidi"/>
          <w:sz w:val="24"/>
          <w:szCs w:val="24"/>
        </w:rPr>
        <w:t>parentheses</w:t>
      </w:r>
      <w:r w:rsidR="00721FF4">
        <w:rPr>
          <w:rFonts w:asciiTheme="majorBidi" w:hAnsiTheme="majorBidi" w:cstheme="majorBidi"/>
          <w:sz w:val="24"/>
          <w:szCs w:val="24"/>
        </w:rPr>
        <w:t xml:space="preserve"> are </w:t>
      </w:r>
      <w:r w:rsidR="00836877">
        <w:rPr>
          <w:rFonts w:asciiTheme="majorBidi" w:hAnsiTheme="majorBidi" w:cstheme="majorBidi"/>
          <w:sz w:val="24"/>
          <w:szCs w:val="24"/>
        </w:rPr>
        <w:t>t-values</w:t>
      </w:r>
      <w:bookmarkStart w:id="3" w:name="_MON_1542525616"/>
      <w:bookmarkEnd w:id="3"/>
      <w:r w:rsidR="00865C59" w:rsidRPr="00073A87">
        <w:rPr>
          <w:rFonts w:asciiTheme="majorBidi" w:hAnsiTheme="majorBidi" w:cstheme="majorBidi"/>
          <w:b/>
          <w:bCs/>
          <w:sz w:val="24"/>
          <w:szCs w:val="24"/>
        </w:rPr>
        <w:object w:dxaOrig="12719" w:dyaOrig="13647" w14:anchorId="49B2F478">
          <v:shape id="_x0000_i1048" type="#_x0000_t75" style="width:8in;height:618.1pt" o:ole="">
            <v:imagedata r:id="rId53" o:title=""/>
          </v:shape>
          <o:OLEObject Type="Embed" ProgID="Excel.Sheet.12" ShapeID="_x0000_i1048" DrawAspect="Content" ObjectID="_1548147290" r:id="rId54"/>
        </w:object>
      </w:r>
    </w:p>
    <w:p w14:paraId="6E3D6DB3" w14:textId="77777777" w:rsidR="008E0944" w:rsidRDefault="00EB3F39" w:rsidP="004F1614">
      <w:pPr>
        <w:tabs>
          <w:tab w:val="left" w:pos="8460"/>
        </w:tabs>
        <w:spacing w:after="0"/>
        <w:ind w:firstLine="720"/>
        <w:jc w:val="both"/>
        <w:rPr>
          <w:rFonts w:asciiTheme="majorBidi" w:hAnsiTheme="majorBidi" w:cstheme="majorBidi"/>
          <w:sz w:val="24"/>
          <w:szCs w:val="24"/>
        </w:rPr>
      </w:pPr>
      <w:r>
        <w:rPr>
          <w:rFonts w:asciiTheme="majorBidi" w:hAnsiTheme="majorBidi" w:cstheme="majorBidi"/>
          <w:sz w:val="24"/>
          <w:szCs w:val="24"/>
        </w:rPr>
        <w:t>Some of the</w:t>
      </w:r>
      <w:r w:rsidRPr="00163F15">
        <w:rPr>
          <w:rFonts w:asciiTheme="majorBidi" w:hAnsiTheme="majorBidi" w:cstheme="majorBidi"/>
          <w:sz w:val="24"/>
          <w:szCs w:val="24"/>
        </w:rPr>
        <w:t xml:space="preserve"> </w:t>
      </w:r>
      <w:r>
        <w:rPr>
          <w:rFonts w:asciiTheme="majorBidi" w:hAnsiTheme="majorBidi" w:cstheme="majorBidi"/>
          <w:sz w:val="24"/>
          <w:szCs w:val="24"/>
        </w:rPr>
        <w:t>social/economic environment</w:t>
      </w:r>
      <w:r w:rsidR="008E0944" w:rsidRPr="00163F15">
        <w:rPr>
          <w:rFonts w:asciiTheme="majorBidi" w:hAnsiTheme="majorBidi" w:cstheme="majorBidi"/>
          <w:sz w:val="24"/>
          <w:szCs w:val="24"/>
        </w:rPr>
        <w:t xml:space="preserve"> variable</w:t>
      </w:r>
      <w:r w:rsidR="008F3B84">
        <w:rPr>
          <w:rFonts w:asciiTheme="majorBidi" w:hAnsiTheme="majorBidi" w:cstheme="majorBidi"/>
          <w:sz w:val="24"/>
          <w:szCs w:val="24"/>
        </w:rPr>
        <w:t>s</w:t>
      </w:r>
      <w:r w:rsidR="008E0944" w:rsidRPr="00163F15">
        <w:rPr>
          <w:rFonts w:asciiTheme="majorBidi" w:hAnsiTheme="majorBidi" w:cstheme="majorBidi"/>
          <w:sz w:val="24"/>
          <w:szCs w:val="24"/>
        </w:rPr>
        <w:t xml:space="preserve"> included </w:t>
      </w:r>
      <w:r w:rsidR="008F3B84">
        <w:rPr>
          <w:rFonts w:asciiTheme="majorBidi" w:hAnsiTheme="majorBidi" w:cstheme="majorBidi"/>
          <w:sz w:val="24"/>
          <w:szCs w:val="24"/>
        </w:rPr>
        <w:t>are</w:t>
      </w:r>
      <w:r w:rsidR="008F3B84" w:rsidRPr="00163F15">
        <w:rPr>
          <w:rFonts w:asciiTheme="majorBidi" w:hAnsiTheme="majorBidi" w:cstheme="majorBidi"/>
          <w:sz w:val="24"/>
          <w:szCs w:val="24"/>
        </w:rPr>
        <w:t xml:space="preserve"> </w:t>
      </w:r>
      <w:r w:rsidR="008E0944" w:rsidRPr="00163F15">
        <w:rPr>
          <w:rFonts w:asciiTheme="majorBidi" w:hAnsiTheme="majorBidi" w:cstheme="majorBidi"/>
          <w:sz w:val="24"/>
          <w:szCs w:val="24"/>
        </w:rPr>
        <w:t xml:space="preserve">found to be statistically significant in the risk aversion model. The </w:t>
      </w:r>
      <w:r w:rsidR="00DC76D2">
        <w:rPr>
          <w:rFonts w:asciiTheme="majorBidi" w:hAnsiTheme="majorBidi" w:cstheme="majorBidi"/>
          <w:sz w:val="24"/>
          <w:szCs w:val="24"/>
        </w:rPr>
        <w:t>IRSD</w:t>
      </w:r>
      <w:r w:rsidR="00DC76D2" w:rsidRPr="00163F15">
        <w:rPr>
          <w:rFonts w:asciiTheme="majorBidi" w:hAnsiTheme="majorBidi" w:cstheme="majorBidi"/>
          <w:sz w:val="24"/>
          <w:szCs w:val="24"/>
        </w:rPr>
        <w:t xml:space="preserve"> </w:t>
      </w:r>
      <w:r w:rsidR="008E0944" w:rsidRPr="00163F15">
        <w:rPr>
          <w:rFonts w:asciiTheme="majorBidi" w:hAnsiTheme="majorBidi" w:cstheme="majorBidi"/>
          <w:sz w:val="24"/>
          <w:szCs w:val="24"/>
        </w:rPr>
        <w:t>index has a positive sign in the model</w:t>
      </w:r>
      <w:r w:rsidR="00DC76D2">
        <w:rPr>
          <w:rFonts w:asciiTheme="majorBidi" w:hAnsiTheme="majorBidi" w:cstheme="majorBidi"/>
          <w:sz w:val="24"/>
          <w:szCs w:val="24"/>
        </w:rPr>
        <w:t xml:space="preserve"> for values </w:t>
      </w:r>
      <w:r w:rsidR="008F3B84">
        <w:rPr>
          <w:rFonts w:asciiTheme="majorBidi" w:hAnsiTheme="majorBidi" w:cstheme="majorBidi"/>
          <w:sz w:val="24"/>
          <w:szCs w:val="24"/>
        </w:rPr>
        <w:t>more</w:t>
      </w:r>
      <w:r w:rsidR="00DC76D2">
        <w:rPr>
          <w:rFonts w:asciiTheme="majorBidi" w:hAnsiTheme="majorBidi" w:cstheme="majorBidi"/>
          <w:sz w:val="24"/>
          <w:szCs w:val="24"/>
        </w:rPr>
        <w:t xml:space="preserve"> than 8</w:t>
      </w:r>
      <w:r w:rsidR="008E0944" w:rsidRPr="00163F15">
        <w:rPr>
          <w:rFonts w:asciiTheme="majorBidi" w:hAnsiTheme="majorBidi" w:cstheme="majorBidi"/>
          <w:sz w:val="24"/>
          <w:szCs w:val="24"/>
        </w:rPr>
        <w:t xml:space="preserve">, resulting in an increase in the utility function with an increase in the value of the score. </w:t>
      </w:r>
      <w:r w:rsidRPr="00163F15">
        <w:rPr>
          <w:rFonts w:asciiTheme="majorBidi" w:hAnsiTheme="majorBidi" w:cstheme="majorBidi"/>
          <w:sz w:val="24"/>
          <w:szCs w:val="24"/>
        </w:rPr>
        <w:t>A</w:t>
      </w:r>
      <w:r w:rsidR="00DC76D2" w:rsidRPr="004F1614">
        <w:rPr>
          <w:rFonts w:asciiTheme="majorBidi" w:hAnsiTheme="majorBidi"/>
          <w:sz w:val="24"/>
        </w:rPr>
        <w:t xml:space="preserve"> </w:t>
      </w:r>
      <w:r w:rsidR="00DC76D2" w:rsidRPr="00DC76D2">
        <w:rPr>
          <w:rFonts w:asciiTheme="majorBidi" w:hAnsiTheme="majorBidi" w:cstheme="majorBidi"/>
          <w:sz w:val="24"/>
          <w:szCs w:val="24"/>
        </w:rPr>
        <w:t xml:space="preserve">high score indicates a relative </w:t>
      </w:r>
      <w:r w:rsidR="00DC76D2">
        <w:rPr>
          <w:rFonts w:asciiTheme="majorBidi" w:hAnsiTheme="majorBidi" w:cstheme="majorBidi"/>
          <w:sz w:val="24"/>
          <w:szCs w:val="24"/>
        </w:rPr>
        <w:t>lack of disadvantage in general, meaning that if the individual live in an area which is not economically disadvantaged, (IRSD &gt;8) then this increases the chance of being risk averse. The IER index also appears in the model with a negative sign for lower scores indicating</w:t>
      </w:r>
      <w:r w:rsidR="00DC76D2" w:rsidRPr="00DC76D2">
        <w:rPr>
          <w:rFonts w:asciiTheme="majorBidi" w:hAnsiTheme="majorBidi" w:cstheme="majorBidi"/>
          <w:sz w:val="24"/>
          <w:szCs w:val="24"/>
        </w:rPr>
        <w:t xml:space="preserve"> a relative lack of access to economic resources in general</w:t>
      </w:r>
      <w:r w:rsidR="008813B0">
        <w:rPr>
          <w:rFonts w:asciiTheme="majorBidi" w:hAnsiTheme="majorBidi" w:cstheme="majorBidi"/>
          <w:sz w:val="24"/>
          <w:szCs w:val="24"/>
        </w:rPr>
        <w:t xml:space="preserve">. This results in reducing the chance of being risk prone. </w:t>
      </w:r>
      <w:r w:rsidR="00DC76D2">
        <w:rPr>
          <w:rFonts w:asciiTheme="majorBidi" w:hAnsiTheme="majorBidi" w:cstheme="majorBidi"/>
          <w:sz w:val="24"/>
          <w:szCs w:val="24"/>
        </w:rPr>
        <w:t xml:space="preserve">  </w:t>
      </w:r>
    </w:p>
    <w:p w14:paraId="65CD07A7" w14:textId="77777777" w:rsidR="001A3645" w:rsidRPr="004F1614" w:rsidRDefault="001A3645" w:rsidP="004F1614">
      <w:pPr>
        <w:spacing w:after="0"/>
        <w:ind w:right="855"/>
        <w:rPr>
          <w:rFonts w:asciiTheme="majorBidi" w:hAnsiTheme="majorBidi"/>
          <w:i/>
          <w:sz w:val="24"/>
        </w:rPr>
      </w:pPr>
    </w:p>
    <w:p w14:paraId="4AAB6223" w14:textId="77777777" w:rsidR="001A3645" w:rsidRPr="001A3645" w:rsidRDefault="001A3645" w:rsidP="001A3645">
      <w:pPr>
        <w:spacing w:after="0"/>
        <w:ind w:right="855"/>
        <w:rPr>
          <w:rFonts w:asciiTheme="majorBidi" w:hAnsiTheme="majorBidi" w:cstheme="majorBidi"/>
          <w:i/>
          <w:iCs/>
          <w:sz w:val="24"/>
          <w:szCs w:val="24"/>
        </w:rPr>
      </w:pPr>
      <w:r w:rsidRPr="00184AB4">
        <w:rPr>
          <w:rFonts w:asciiTheme="majorBidi" w:hAnsiTheme="majorBidi" w:cstheme="majorBidi"/>
          <w:i/>
          <w:iCs/>
          <w:sz w:val="24"/>
          <w:szCs w:val="24"/>
        </w:rPr>
        <w:t>Economic</w:t>
      </w:r>
      <w:r w:rsidRPr="001A3645">
        <w:rPr>
          <w:rFonts w:asciiTheme="majorBidi" w:hAnsiTheme="majorBidi" w:cstheme="majorBidi"/>
          <w:i/>
          <w:iCs/>
          <w:sz w:val="24"/>
          <w:szCs w:val="24"/>
        </w:rPr>
        <w:t xml:space="preserve"> and demographic attributes</w:t>
      </w:r>
    </w:p>
    <w:p w14:paraId="2BE0B002" w14:textId="77777777" w:rsidR="001A3645" w:rsidRDefault="001A3645" w:rsidP="004F1614">
      <w:pPr>
        <w:spacing w:after="0"/>
        <w:jc w:val="both"/>
        <w:rPr>
          <w:rFonts w:asciiTheme="majorBidi" w:hAnsiTheme="majorBidi" w:cstheme="majorBidi"/>
          <w:sz w:val="24"/>
          <w:szCs w:val="24"/>
        </w:rPr>
      </w:pPr>
      <w:r>
        <w:rPr>
          <w:rFonts w:asciiTheme="majorBidi" w:hAnsiTheme="majorBidi" w:cstheme="majorBidi"/>
          <w:sz w:val="24"/>
          <w:szCs w:val="24"/>
        </w:rPr>
        <w:t xml:space="preserve">Being married appears with a positive parameter in all relocation decision models for risk averse people and in the job-related decision for risk prone people. The positive coefficient implies longer duration of relocation which can be explained by the impact of household members on relocation decision especially for risk averse people.    </w:t>
      </w:r>
    </w:p>
    <w:p w14:paraId="19339AAF" w14:textId="354046E6" w:rsidR="00A1389D" w:rsidRDefault="00795B8E" w:rsidP="004F1614">
      <w:pPr>
        <w:spacing w:after="0"/>
        <w:ind w:firstLine="720"/>
        <w:jc w:val="both"/>
        <w:rPr>
          <w:rFonts w:asciiTheme="majorBidi" w:hAnsiTheme="majorBidi" w:cstheme="majorBidi"/>
          <w:sz w:val="24"/>
          <w:szCs w:val="24"/>
        </w:rPr>
      </w:pPr>
      <w:bookmarkStart w:id="4" w:name="_MON_1440756985"/>
      <w:bookmarkEnd w:id="4"/>
      <w:r>
        <w:rPr>
          <w:rFonts w:asciiTheme="majorBidi" w:hAnsiTheme="majorBidi" w:cstheme="majorBidi"/>
          <w:sz w:val="24"/>
          <w:szCs w:val="24"/>
        </w:rPr>
        <w:t>Household</w:t>
      </w:r>
      <w:r w:rsidR="003C6A86">
        <w:rPr>
          <w:rFonts w:asciiTheme="majorBidi" w:hAnsiTheme="majorBidi" w:cstheme="majorBidi"/>
          <w:sz w:val="24"/>
          <w:szCs w:val="24"/>
        </w:rPr>
        <w:t>s’</w:t>
      </w:r>
      <w:r>
        <w:rPr>
          <w:rFonts w:asciiTheme="majorBidi" w:hAnsiTheme="majorBidi" w:cstheme="majorBidi"/>
          <w:sz w:val="24"/>
          <w:szCs w:val="24"/>
        </w:rPr>
        <w:t xml:space="preserve"> lifestyle affects the decision on relocation, specifically because of household and demographic reasons. Couples without a child, like being married, are less likely to relocate due to housing or demographic-related reasons for risk averse people.  </w:t>
      </w:r>
      <w:r w:rsidR="009A14DB" w:rsidRPr="00073A87">
        <w:rPr>
          <w:rFonts w:asciiTheme="majorBidi" w:hAnsiTheme="majorBidi" w:cstheme="majorBidi"/>
          <w:sz w:val="24"/>
          <w:szCs w:val="24"/>
        </w:rPr>
        <w:t xml:space="preserve">Having a child also results in delaying relocation as a result of </w:t>
      </w:r>
      <w:r>
        <w:rPr>
          <w:rFonts w:asciiTheme="majorBidi" w:hAnsiTheme="majorBidi" w:cstheme="majorBidi"/>
          <w:sz w:val="24"/>
          <w:szCs w:val="24"/>
        </w:rPr>
        <w:t xml:space="preserve">housing or </w:t>
      </w:r>
      <w:r w:rsidR="00830A1B">
        <w:rPr>
          <w:rFonts w:asciiTheme="majorBidi" w:hAnsiTheme="majorBidi" w:cstheme="majorBidi"/>
          <w:sz w:val="24"/>
          <w:szCs w:val="24"/>
        </w:rPr>
        <w:t>demographic-related reasons</w:t>
      </w:r>
      <w:r w:rsidR="00766258" w:rsidRPr="00073A87">
        <w:rPr>
          <w:rFonts w:asciiTheme="majorBidi" w:hAnsiTheme="majorBidi" w:cstheme="majorBidi"/>
          <w:sz w:val="24"/>
          <w:szCs w:val="24"/>
        </w:rPr>
        <w:t xml:space="preserve">. </w:t>
      </w:r>
      <w:r w:rsidR="00C44BD7" w:rsidRPr="00073A87">
        <w:rPr>
          <w:rFonts w:asciiTheme="majorBidi" w:hAnsiTheme="majorBidi" w:cstheme="majorBidi"/>
          <w:sz w:val="24"/>
          <w:szCs w:val="24"/>
        </w:rPr>
        <w:t>Education</w:t>
      </w:r>
      <w:r w:rsidR="00C44BD7">
        <w:rPr>
          <w:rFonts w:asciiTheme="majorBidi" w:hAnsiTheme="majorBidi" w:cstheme="majorBidi"/>
          <w:sz w:val="24"/>
          <w:szCs w:val="24"/>
        </w:rPr>
        <w:t>-</w:t>
      </w:r>
      <w:r w:rsidR="00BE0614" w:rsidRPr="00073A87">
        <w:rPr>
          <w:rFonts w:asciiTheme="majorBidi" w:hAnsiTheme="majorBidi" w:cstheme="majorBidi"/>
          <w:sz w:val="24"/>
          <w:szCs w:val="24"/>
        </w:rPr>
        <w:t>related variables only appear</w:t>
      </w:r>
      <w:r w:rsidR="00E01766">
        <w:rPr>
          <w:rFonts w:asciiTheme="majorBidi" w:hAnsiTheme="majorBidi" w:cstheme="majorBidi"/>
          <w:sz w:val="24"/>
          <w:szCs w:val="24"/>
        </w:rPr>
        <w:t>ed</w:t>
      </w:r>
      <w:r w:rsidR="00BE0614" w:rsidRPr="00073A87">
        <w:rPr>
          <w:rFonts w:asciiTheme="majorBidi" w:hAnsiTheme="majorBidi" w:cstheme="majorBidi"/>
          <w:sz w:val="24"/>
          <w:szCs w:val="24"/>
        </w:rPr>
        <w:t xml:space="preserve"> in the </w:t>
      </w:r>
      <w:r w:rsidR="00E01766" w:rsidRPr="00073A87">
        <w:rPr>
          <w:rFonts w:asciiTheme="majorBidi" w:hAnsiTheme="majorBidi" w:cstheme="majorBidi"/>
          <w:sz w:val="24"/>
          <w:szCs w:val="24"/>
        </w:rPr>
        <w:t>risk</w:t>
      </w:r>
      <w:r w:rsidR="00E01766">
        <w:rPr>
          <w:rFonts w:asciiTheme="majorBidi" w:hAnsiTheme="majorBidi" w:cstheme="majorBidi"/>
          <w:sz w:val="24"/>
          <w:szCs w:val="24"/>
        </w:rPr>
        <w:t>-</w:t>
      </w:r>
      <w:r w:rsidR="00664070">
        <w:rPr>
          <w:rFonts w:asciiTheme="majorBidi" w:hAnsiTheme="majorBidi" w:cstheme="majorBidi"/>
          <w:sz w:val="24"/>
          <w:szCs w:val="24"/>
        </w:rPr>
        <w:t>prone</w:t>
      </w:r>
      <w:r w:rsidR="00664070" w:rsidRPr="00073A87">
        <w:rPr>
          <w:rFonts w:asciiTheme="majorBidi" w:hAnsiTheme="majorBidi" w:cstheme="majorBidi"/>
          <w:sz w:val="24"/>
          <w:szCs w:val="24"/>
        </w:rPr>
        <w:t xml:space="preserve"> </w:t>
      </w:r>
      <w:r w:rsidR="00BE0614" w:rsidRPr="00073A87">
        <w:rPr>
          <w:rFonts w:asciiTheme="majorBidi" w:hAnsiTheme="majorBidi" w:cstheme="majorBidi"/>
          <w:sz w:val="24"/>
          <w:szCs w:val="24"/>
        </w:rPr>
        <w:t xml:space="preserve">model with </w:t>
      </w:r>
      <w:r w:rsidR="00664070">
        <w:rPr>
          <w:rFonts w:asciiTheme="majorBidi" w:hAnsiTheme="majorBidi" w:cstheme="majorBidi"/>
          <w:sz w:val="24"/>
          <w:szCs w:val="24"/>
        </w:rPr>
        <w:t xml:space="preserve">a </w:t>
      </w:r>
      <w:r>
        <w:rPr>
          <w:rFonts w:asciiTheme="majorBidi" w:hAnsiTheme="majorBidi" w:cstheme="majorBidi"/>
          <w:sz w:val="24"/>
          <w:szCs w:val="24"/>
        </w:rPr>
        <w:t>positive</w:t>
      </w:r>
      <w:r w:rsidR="00664070" w:rsidRPr="00073A87">
        <w:rPr>
          <w:rFonts w:asciiTheme="majorBidi" w:hAnsiTheme="majorBidi" w:cstheme="majorBidi"/>
          <w:sz w:val="24"/>
          <w:szCs w:val="24"/>
        </w:rPr>
        <w:t xml:space="preserve"> </w:t>
      </w:r>
      <w:r w:rsidR="00BE0614" w:rsidRPr="00073A87">
        <w:rPr>
          <w:rFonts w:asciiTheme="majorBidi" w:hAnsiTheme="majorBidi" w:cstheme="majorBidi"/>
          <w:sz w:val="24"/>
          <w:szCs w:val="24"/>
        </w:rPr>
        <w:t>sign</w:t>
      </w:r>
      <w:r w:rsidR="00E01766">
        <w:rPr>
          <w:rFonts w:asciiTheme="majorBidi" w:hAnsiTheme="majorBidi" w:cstheme="majorBidi"/>
          <w:sz w:val="24"/>
          <w:szCs w:val="24"/>
        </w:rPr>
        <w:t>, indicating</w:t>
      </w:r>
      <w:r w:rsidR="002757CC" w:rsidRPr="00073A87">
        <w:rPr>
          <w:rFonts w:asciiTheme="majorBidi" w:hAnsiTheme="majorBidi" w:cstheme="majorBidi"/>
          <w:sz w:val="24"/>
          <w:szCs w:val="24"/>
        </w:rPr>
        <w:t xml:space="preserve"> that highly and moderately educated individuals who are </w:t>
      </w:r>
      <w:r w:rsidR="00E01766" w:rsidRPr="00073A87">
        <w:rPr>
          <w:rFonts w:asciiTheme="majorBidi" w:hAnsiTheme="majorBidi" w:cstheme="majorBidi"/>
          <w:sz w:val="24"/>
          <w:szCs w:val="24"/>
        </w:rPr>
        <w:t>risk</w:t>
      </w:r>
      <w:r w:rsidR="00E01766">
        <w:rPr>
          <w:rFonts w:asciiTheme="majorBidi" w:hAnsiTheme="majorBidi" w:cstheme="majorBidi"/>
          <w:sz w:val="24"/>
          <w:szCs w:val="24"/>
        </w:rPr>
        <w:t>-</w:t>
      </w:r>
      <w:r w:rsidR="00664070">
        <w:rPr>
          <w:rFonts w:asciiTheme="majorBidi" w:hAnsiTheme="majorBidi" w:cstheme="majorBidi"/>
          <w:sz w:val="24"/>
          <w:szCs w:val="24"/>
        </w:rPr>
        <w:t>prone</w:t>
      </w:r>
      <w:r w:rsidR="00664070" w:rsidRPr="00073A87">
        <w:rPr>
          <w:rFonts w:asciiTheme="majorBidi" w:hAnsiTheme="majorBidi" w:cstheme="majorBidi"/>
          <w:sz w:val="24"/>
          <w:szCs w:val="24"/>
        </w:rPr>
        <w:t xml:space="preserve"> </w:t>
      </w:r>
      <w:r w:rsidR="002757CC" w:rsidRPr="00073A87">
        <w:rPr>
          <w:rFonts w:asciiTheme="majorBidi" w:hAnsiTheme="majorBidi" w:cstheme="majorBidi"/>
          <w:sz w:val="24"/>
          <w:szCs w:val="24"/>
        </w:rPr>
        <w:t xml:space="preserve">tend to relocate </w:t>
      </w:r>
      <w:r w:rsidR="00664070">
        <w:rPr>
          <w:rFonts w:asciiTheme="majorBidi" w:hAnsiTheme="majorBidi" w:cstheme="majorBidi"/>
          <w:sz w:val="24"/>
          <w:szCs w:val="24"/>
        </w:rPr>
        <w:t>later</w:t>
      </w:r>
      <w:r w:rsidR="00DC7C98" w:rsidRPr="00073A87">
        <w:rPr>
          <w:rFonts w:asciiTheme="majorBidi" w:hAnsiTheme="majorBidi" w:cstheme="majorBidi"/>
          <w:sz w:val="24"/>
          <w:szCs w:val="24"/>
        </w:rPr>
        <w:t xml:space="preserve">, especially </w:t>
      </w:r>
      <w:r w:rsidR="00E01766">
        <w:rPr>
          <w:rFonts w:asciiTheme="majorBidi" w:hAnsiTheme="majorBidi" w:cstheme="majorBidi"/>
          <w:sz w:val="24"/>
          <w:szCs w:val="24"/>
        </w:rPr>
        <w:t>for professional</w:t>
      </w:r>
      <w:r w:rsidR="00DC7C98" w:rsidRPr="00073A87">
        <w:rPr>
          <w:rFonts w:asciiTheme="majorBidi" w:hAnsiTheme="majorBidi" w:cstheme="majorBidi"/>
          <w:sz w:val="24"/>
          <w:szCs w:val="24"/>
        </w:rPr>
        <w:t xml:space="preserve"> reasons.</w:t>
      </w:r>
      <w:r w:rsidR="00E86553">
        <w:rPr>
          <w:rFonts w:asciiTheme="majorBidi" w:hAnsiTheme="majorBidi" w:cstheme="majorBidi"/>
          <w:sz w:val="24"/>
          <w:szCs w:val="24"/>
        </w:rPr>
        <w:t xml:space="preserve"> The appearance of these demographic related variables in the models</w:t>
      </w:r>
      <w:r w:rsidR="003C6A86">
        <w:rPr>
          <w:rFonts w:asciiTheme="majorBidi" w:hAnsiTheme="majorBidi" w:cstheme="majorBidi"/>
          <w:sz w:val="24"/>
          <w:szCs w:val="24"/>
        </w:rPr>
        <w:t>,</w:t>
      </w:r>
      <w:r w:rsidR="00E86553">
        <w:rPr>
          <w:rFonts w:asciiTheme="majorBidi" w:hAnsiTheme="majorBidi" w:cstheme="majorBidi"/>
          <w:sz w:val="24"/>
          <w:szCs w:val="24"/>
        </w:rPr>
        <w:t xml:space="preserve"> especially in the demographic reason model, emphasizes on the fact that housing search behaviour and the housing market are affected by changes in socio-demographic attributes of people </w:t>
      </w:r>
      <w:r w:rsidR="00F64E68">
        <w:rPr>
          <w:rFonts w:asciiTheme="majorBidi" w:hAnsiTheme="majorBidi" w:cstheme="majorBidi"/>
          <w:sz w:val="24"/>
          <w:szCs w:val="24"/>
        </w:rPr>
        <w:fldChar w:fldCharType="begin"/>
      </w:r>
      <w:r w:rsidR="00041715">
        <w:rPr>
          <w:rFonts w:asciiTheme="majorBidi" w:hAnsiTheme="majorBidi" w:cstheme="majorBidi"/>
          <w:sz w:val="24"/>
          <w:szCs w:val="24"/>
        </w:rPr>
        <w:instrText xml:space="preserve"> ADDIN EN.CITE &lt;EndNote&gt;&lt;Cite&gt;&lt;Author&gt;Myers&lt;/Author&gt;&lt;Year&gt;1990&lt;/Year&gt;&lt;RecNum&gt;134&lt;/RecNum&gt;&lt;DisplayText&gt;(Myers, 1990)&lt;/DisplayText&gt;&lt;record&gt;&lt;rec-number&gt;134&lt;/rec-number&gt;&lt;foreign-keys&gt;&lt;key app="EN" db-id="twdavsftzzww2rezrf2vzt5lwp2zxvvv25wx"&gt;134&lt;/key&gt;&lt;/foreign-keys&gt;&lt;ref-type name="Journal Article"&gt;17&lt;/ref-type&gt;&lt;contributors&gt;&lt;authors&gt;&lt;author&gt;Myers, Dowell&lt;/author&gt;&lt;/authors&gt;&lt;/contributors&gt;&lt;titles&gt;&lt;title&gt;Housing demography: linking demographic structure and housing markets&lt;/title&gt;&lt;/titles&gt;&lt;dates&gt;&lt;year&gt;1990&lt;/year&gt;&lt;/dates&gt;&lt;urls&gt;&lt;/urls&gt;&lt;/record&gt;&lt;/Cite&gt;&lt;/EndNote&gt;</w:instrText>
      </w:r>
      <w:r w:rsidR="00F64E68">
        <w:rPr>
          <w:rFonts w:asciiTheme="majorBidi" w:hAnsiTheme="majorBidi" w:cstheme="majorBidi"/>
          <w:sz w:val="24"/>
          <w:szCs w:val="24"/>
        </w:rPr>
        <w:fldChar w:fldCharType="separate"/>
      </w:r>
      <w:r w:rsidR="00041715">
        <w:rPr>
          <w:rFonts w:asciiTheme="majorBidi" w:hAnsiTheme="majorBidi" w:cstheme="majorBidi"/>
          <w:noProof/>
          <w:sz w:val="24"/>
          <w:szCs w:val="24"/>
        </w:rPr>
        <w:t>(</w:t>
      </w:r>
      <w:hyperlink w:anchor="_ENREF_40" w:tooltip="Myers, 1990 #134" w:history="1">
        <w:r w:rsidR="00D101C9">
          <w:rPr>
            <w:rFonts w:asciiTheme="majorBidi" w:hAnsiTheme="majorBidi" w:cstheme="majorBidi"/>
            <w:noProof/>
            <w:sz w:val="24"/>
            <w:szCs w:val="24"/>
          </w:rPr>
          <w:t>Myers, 1990</w:t>
        </w:r>
      </w:hyperlink>
      <w:r w:rsidR="00041715">
        <w:rPr>
          <w:rFonts w:asciiTheme="majorBidi" w:hAnsiTheme="majorBidi" w:cstheme="majorBidi"/>
          <w:noProof/>
          <w:sz w:val="24"/>
          <w:szCs w:val="24"/>
        </w:rPr>
        <w:t>)</w:t>
      </w:r>
      <w:r w:rsidR="00F64E68">
        <w:rPr>
          <w:rFonts w:asciiTheme="majorBidi" w:hAnsiTheme="majorBidi" w:cstheme="majorBidi"/>
          <w:sz w:val="24"/>
          <w:szCs w:val="24"/>
        </w:rPr>
        <w:fldChar w:fldCharType="end"/>
      </w:r>
      <w:r w:rsidR="00E86553">
        <w:rPr>
          <w:rFonts w:asciiTheme="majorBidi" w:hAnsiTheme="majorBidi" w:cstheme="majorBidi"/>
          <w:sz w:val="24"/>
          <w:szCs w:val="24"/>
        </w:rPr>
        <w:t xml:space="preserve">. </w:t>
      </w:r>
    </w:p>
    <w:p w14:paraId="6BC1F96C" w14:textId="77777777" w:rsidR="00184AB4" w:rsidRDefault="00184AB4" w:rsidP="004F1614">
      <w:pPr>
        <w:spacing w:after="0"/>
        <w:ind w:right="855"/>
        <w:rPr>
          <w:rFonts w:asciiTheme="majorBidi" w:hAnsiTheme="majorBidi" w:cstheme="majorBidi"/>
          <w:sz w:val="24"/>
          <w:szCs w:val="24"/>
        </w:rPr>
      </w:pPr>
    </w:p>
    <w:p w14:paraId="2C9DFE23" w14:textId="08AA768C" w:rsidR="00D65ADB" w:rsidRPr="001A3645" w:rsidRDefault="00D65ADB" w:rsidP="00D65ADB">
      <w:pPr>
        <w:spacing w:after="0"/>
        <w:ind w:right="855"/>
        <w:rPr>
          <w:rFonts w:asciiTheme="majorBidi" w:hAnsiTheme="majorBidi" w:cstheme="majorBidi"/>
          <w:i/>
          <w:iCs/>
          <w:sz w:val="24"/>
          <w:szCs w:val="24"/>
        </w:rPr>
      </w:pPr>
      <w:r>
        <w:rPr>
          <w:rFonts w:asciiTheme="majorBidi" w:hAnsiTheme="majorBidi" w:cstheme="majorBidi"/>
          <w:i/>
          <w:iCs/>
          <w:sz w:val="24"/>
          <w:szCs w:val="24"/>
        </w:rPr>
        <w:t>Life-course change</w:t>
      </w:r>
      <w:r w:rsidRPr="001A3645">
        <w:rPr>
          <w:rFonts w:asciiTheme="majorBidi" w:hAnsiTheme="majorBidi" w:cstheme="majorBidi"/>
          <w:i/>
          <w:iCs/>
          <w:sz w:val="24"/>
          <w:szCs w:val="24"/>
        </w:rPr>
        <w:t xml:space="preserve"> attributes</w:t>
      </w:r>
    </w:p>
    <w:p w14:paraId="0768609C" w14:textId="3C5405BD" w:rsidR="00B60A7D" w:rsidRDefault="00D65ADB" w:rsidP="00C32F07">
      <w:pPr>
        <w:spacing w:after="0"/>
        <w:jc w:val="both"/>
        <w:rPr>
          <w:rFonts w:asciiTheme="majorBidi" w:hAnsiTheme="majorBidi" w:cstheme="majorBidi"/>
          <w:sz w:val="24"/>
          <w:szCs w:val="24"/>
        </w:rPr>
      </w:pPr>
      <w:r>
        <w:rPr>
          <w:rFonts w:asciiTheme="majorBidi" w:hAnsiTheme="majorBidi" w:cstheme="majorBidi"/>
          <w:sz w:val="24"/>
          <w:szCs w:val="24"/>
        </w:rPr>
        <w:t>Among the five life-cycle change indicators discussed earlier in the data section, four appear (pregnancy is excluded) in the final model all with positive signs reflecting their significant impact on slowing down changes in the household</w:t>
      </w:r>
      <w:r w:rsidR="00865C59">
        <w:rPr>
          <w:rFonts w:asciiTheme="majorBidi" w:hAnsiTheme="majorBidi" w:cstheme="majorBidi"/>
          <w:sz w:val="24"/>
          <w:szCs w:val="24"/>
        </w:rPr>
        <w:t xml:space="preserve"> housing attributes</w:t>
      </w:r>
      <w:r>
        <w:rPr>
          <w:rFonts w:asciiTheme="majorBidi" w:hAnsiTheme="majorBidi" w:cstheme="majorBidi"/>
          <w:sz w:val="24"/>
          <w:szCs w:val="24"/>
        </w:rPr>
        <w:t>. In other words, if household</w:t>
      </w:r>
      <w:r w:rsidR="003C6A86">
        <w:rPr>
          <w:rFonts w:asciiTheme="majorBidi" w:hAnsiTheme="majorBidi" w:cstheme="majorBidi"/>
          <w:sz w:val="24"/>
          <w:szCs w:val="24"/>
        </w:rPr>
        <w:t>s</w:t>
      </w:r>
      <w:r>
        <w:rPr>
          <w:rFonts w:asciiTheme="majorBidi" w:hAnsiTheme="majorBidi" w:cstheme="majorBidi"/>
          <w:sz w:val="24"/>
          <w:szCs w:val="24"/>
        </w:rPr>
        <w:t xml:space="preserve"> </w:t>
      </w:r>
      <w:r w:rsidR="00865C59">
        <w:rPr>
          <w:rFonts w:asciiTheme="majorBidi" w:hAnsiTheme="majorBidi" w:cstheme="majorBidi"/>
          <w:sz w:val="24"/>
          <w:szCs w:val="24"/>
        </w:rPr>
        <w:t>have</w:t>
      </w:r>
      <w:r>
        <w:rPr>
          <w:rFonts w:asciiTheme="majorBidi" w:hAnsiTheme="majorBidi" w:cstheme="majorBidi"/>
          <w:sz w:val="24"/>
          <w:szCs w:val="24"/>
        </w:rPr>
        <w:t xml:space="preserve"> experienced changes in the last year, especially for risk-averse household</w:t>
      </w:r>
      <w:r w:rsidR="00865C59">
        <w:rPr>
          <w:rFonts w:asciiTheme="majorBidi" w:hAnsiTheme="majorBidi" w:cstheme="majorBidi"/>
          <w:sz w:val="24"/>
          <w:szCs w:val="24"/>
        </w:rPr>
        <w:t>s</w:t>
      </w:r>
      <w:r>
        <w:rPr>
          <w:rFonts w:asciiTheme="majorBidi" w:hAnsiTheme="majorBidi" w:cstheme="majorBidi"/>
          <w:sz w:val="24"/>
          <w:szCs w:val="24"/>
        </w:rPr>
        <w:t xml:space="preserve">, </w:t>
      </w:r>
      <w:r w:rsidR="00865C59">
        <w:rPr>
          <w:rFonts w:asciiTheme="majorBidi" w:hAnsiTheme="majorBidi" w:cstheme="majorBidi"/>
          <w:sz w:val="24"/>
          <w:szCs w:val="24"/>
        </w:rPr>
        <w:t>they become</w:t>
      </w:r>
      <w:r>
        <w:rPr>
          <w:rFonts w:asciiTheme="majorBidi" w:hAnsiTheme="majorBidi" w:cstheme="majorBidi"/>
          <w:sz w:val="24"/>
          <w:szCs w:val="24"/>
        </w:rPr>
        <w:t xml:space="preserve"> quite sensitive about another major decision with regard to </w:t>
      </w:r>
      <w:r w:rsidR="00B60A7D">
        <w:rPr>
          <w:rFonts w:asciiTheme="majorBidi" w:hAnsiTheme="majorBidi" w:cstheme="majorBidi"/>
          <w:sz w:val="24"/>
          <w:szCs w:val="24"/>
        </w:rPr>
        <w:t>housing</w:t>
      </w:r>
      <w:r>
        <w:rPr>
          <w:rFonts w:asciiTheme="majorBidi" w:hAnsiTheme="majorBidi" w:cstheme="majorBidi"/>
          <w:sz w:val="24"/>
          <w:szCs w:val="24"/>
        </w:rPr>
        <w:t>.</w:t>
      </w:r>
      <w:r w:rsidR="00B60A7D">
        <w:rPr>
          <w:rFonts w:asciiTheme="majorBidi" w:hAnsiTheme="majorBidi" w:cstheme="majorBidi"/>
          <w:sz w:val="24"/>
          <w:szCs w:val="24"/>
        </w:rPr>
        <w:t xml:space="preserve">  This finding confirms what other</w:t>
      </w:r>
      <w:r w:rsidR="00865C59">
        <w:rPr>
          <w:rFonts w:asciiTheme="majorBidi" w:hAnsiTheme="majorBidi" w:cstheme="majorBidi"/>
          <w:sz w:val="24"/>
          <w:szCs w:val="24"/>
        </w:rPr>
        <w:t>s</w:t>
      </w:r>
      <w:r w:rsidR="00B60A7D">
        <w:rPr>
          <w:rFonts w:asciiTheme="majorBidi" w:hAnsiTheme="majorBidi" w:cstheme="majorBidi"/>
          <w:sz w:val="24"/>
          <w:szCs w:val="24"/>
        </w:rPr>
        <w:t xml:space="preserve"> found about the relationship between residential and job relocation and commuting cost in Australia </w:t>
      </w:r>
      <w:r w:rsidR="00B60A7D">
        <w:rPr>
          <w:rFonts w:asciiTheme="majorBidi" w:hAnsiTheme="majorBidi" w:cstheme="majorBidi"/>
          <w:sz w:val="24"/>
          <w:szCs w:val="24"/>
        </w:rPr>
        <w:fldChar w:fldCharType="begin"/>
      </w:r>
      <w:r w:rsidR="00B60A7D">
        <w:rPr>
          <w:rFonts w:asciiTheme="majorBidi" w:hAnsiTheme="majorBidi" w:cstheme="majorBidi"/>
          <w:sz w:val="24"/>
          <w:szCs w:val="24"/>
        </w:rPr>
        <w:instrText xml:space="preserve"> ADDIN EN.CITE &lt;EndNote&gt;&lt;Cite&gt;&lt;Author&gt;Vidyattama&lt;/Author&gt;&lt;Year&gt;2013&lt;/Year&gt;&lt;RecNum&gt;130&lt;/RecNum&gt;&lt;DisplayText&gt;(Vidyattama et al., 2013)&lt;/DisplayText&gt;&lt;record&gt;&lt;rec-number&gt;130&lt;/rec-number&gt;&lt;foreign-keys&gt;&lt;key app="EN" db-id="twdavsftzzww2rezrf2vzt5lwp2zxvvv25wx"&gt;130&lt;/key&gt;&lt;/foreign-keys&gt;&lt;ref-type name="Journal Article"&gt;17&lt;/ref-type&gt;&lt;contributors&gt;&lt;authors&gt;&lt;author&gt;Vidyattama, Yogi&lt;/author&gt;&lt;author&gt;Tanton, Robert&lt;/author&gt;&lt;author&gt;Nepal, Binod&lt;/author&gt;&lt;/authors&gt;&lt;/contributors&gt;&lt;titles&gt;&lt;title&gt;The Effect of Transport Costs on Housing-related Financial Stress in Australia&lt;/title&gt;&lt;secondary-title&gt;Urban Studies&lt;/secondary-title&gt;&lt;/titles&gt;&lt;periodical&gt;&lt;full-title&gt;Urban Studies&lt;/full-title&gt;&lt;/periodical&gt;&lt;pages&gt;1779-1795&lt;/pages&gt;&lt;volume&gt;50&lt;/volume&gt;&lt;number&gt;9&lt;/number&gt;&lt;dates&gt;&lt;year&gt;2013&lt;/year&gt;&lt;/dates&gt;&lt;isbn&gt;0042-0980&lt;/isbn&gt;&lt;urls&gt;&lt;/urls&gt;&lt;/record&gt;&lt;/Cite&gt;&lt;/EndNote&gt;</w:instrText>
      </w:r>
      <w:r w:rsidR="00B60A7D">
        <w:rPr>
          <w:rFonts w:asciiTheme="majorBidi" w:hAnsiTheme="majorBidi" w:cstheme="majorBidi"/>
          <w:sz w:val="24"/>
          <w:szCs w:val="24"/>
        </w:rPr>
        <w:fldChar w:fldCharType="separate"/>
      </w:r>
      <w:r w:rsidR="00B60A7D">
        <w:rPr>
          <w:rFonts w:asciiTheme="majorBidi" w:hAnsiTheme="majorBidi" w:cstheme="majorBidi"/>
          <w:noProof/>
          <w:sz w:val="24"/>
          <w:szCs w:val="24"/>
        </w:rPr>
        <w:t>(</w:t>
      </w:r>
      <w:hyperlink w:anchor="_ENREF_57" w:tooltip="Vidyattama, 2013 #130" w:history="1">
        <w:r w:rsidR="00B60A7D">
          <w:rPr>
            <w:rFonts w:asciiTheme="majorBidi" w:hAnsiTheme="majorBidi" w:cstheme="majorBidi"/>
            <w:noProof/>
            <w:sz w:val="24"/>
            <w:szCs w:val="24"/>
          </w:rPr>
          <w:t>Vidyattama et al., 2013</w:t>
        </w:r>
      </w:hyperlink>
      <w:r w:rsidR="00B60A7D">
        <w:rPr>
          <w:rFonts w:asciiTheme="majorBidi" w:hAnsiTheme="majorBidi" w:cstheme="majorBidi"/>
          <w:noProof/>
          <w:sz w:val="24"/>
          <w:szCs w:val="24"/>
        </w:rPr>
        <w:t>)</w:t>
      </w:r>
      <w:r w:rsidR="00B60A7D">
        <w:rPr>
          <w:rFonts w:asciiTheme="majorBidi" w:hAnsiTheme="majorBidi" w:cstheme="majorBidi"/>
          <w:sz w:val="24"/>
          <w:szCs w:val="24"/>
        </w:rPr>
        <w:fldChar w:fldCharType="end"/>
      </w:r>
      <w:r w:rsidR="00B60A7D">
        <w:rPr>
          <w:rFonts w:asciiTheme="majorBidi" w:hAnsiTheme="majorBidi" w:cstheme="majorBidi"/>
          <w:sz w:val="24"/>
          <w:szCs w:val="24"/>
        </w:rPr>
        <w:t xml:space="preserve"> or UK (Clark and Huang, 2003)</w:t>
      </w:r>
      <w:r w:rsidR="00B60A7D" w:rsidRPr="00073A87">
        <w:rPr>
          <w:rFonts w:asciiTheme="majorBidi" w:hAnsiTheme="majorBidi" w:cstheme="majorBidi"/>
          <w:sz w:val="24"/>
          <w:szCs w:val="24"/>
        </w:rPr>
        <w:t xml:space="preserve">. </w:t>
      </w:r>
    </w:p>
    <w:p w14:paraId="0DE331CE" w14:textId="7FAF6952" w:rsidR="00B60A7D" w:rsidRDefault="00B60A7D" w:rsidP="00C32F07">
      <w:pPr>
        <w:spacing w:after="0"/>
        <w:rPr>
          <w:rFonts w:asciiTheme="majorBidi" w:hAnsiTheme="majorBidi" w:cstheme="majorBidi"/>
          <w:sz w:val="24"/>
          <w:szCs w:val="24"/>
        </w:rPr>
      </w:pPr>
    </w:p>
    <w:p w14:paraId="0B8A99E0" w14:textId="77777777" w:rsidR="00184AB4" w:rsidRPr="001A3645" w:rsidRDefault="00184AB4" w:rsidP="004F1614">
      <w:pPr>
        <w:spacing w:after="0"/>
        <w:rPr>
          <w:rFonts w:asciiTheme="majorBidi" w:hAnsiTheme="majorBidi" w:cstheme="majorBidi"/>
          <w:i/>
          <w:iCs/>
          <w:sz w:val="24"/>
          <w:szCs w:val="24"/>
        </w:rPr>
      </w:pPr>
      <w:r w:rsidRPr="001A3645">
        <w:rPr>
          <w:rFonts w:asciiTheme="majorBidi" w:hAnsiTheme="majorBidi" w:cstheme="majorBidi"/>
          <w:i/>
          <w:iCs/>
          <w:sz w:val="24"/>
          <w:szCs w:val="24"/>
        </w:rPr>
        <w:t>Intra-household decision making</w:t>
      </w:r>
    </w:p>
    <w:p w14:paraId="5F3DE0BE" w14:textId="7D46A512" w:rsidR="00A1389D" w:rsidRDefault="008603EE" w:rsidP="004F1614">
      <w:pPr>
        <w:spacing w:after="0"/>
        <w:jc w:val="both"/>
        <w:rPr>
          <w:rFonts w:asciiTheme="majorBidi" w:hAnsiTheme="majorBidi" w:cstheme="majorBidi"/>
          <w:sz w:val="24"/>
          <w:szCs w:val="24"/>
        </w:rPr>
      </w:pPr>
      <w:r w:rsidRPr="00073A87">
        <w:rPr>
          <w:rFonts w:asciiTheme="majorBidi" w:hAnsiTheme="majorBidi" w:cstheme="majorBidi"/>
          <w:sz w:val="24"/>
          <w:szCs w:val="24"/>
        </w:rPr>
        <w:t xml:space="preserve">The next set of explanatory variables relates to </w:t>
      </w:r>
      <w:r w:rsidR="0075246D" w:rsidRPr="00073A87">
        <w:rPr>
          <w:rFonts w:asciiTheme="majorBidi" w:hAnsiTheme="majorBidi" w:cstheme="majorBidi"/>
          <w:sz w:val="24"/>
          <w:szCs w:val="24"/>
        </w:rPr>
        <w:t xml:space="preserve">how group decisions are made within the household. </w:t>
      </w:r>
      <w:r w:rsidR="00A01C54">
        <w:rPr>
          <w:rFonts w:asciiTheme="majorBidi" w:hAnsiTheme="majorBidi" w:cstheme="majorBidi"/>
          <w:sz w:val="24"/>
          <w:szCs w:val="24"/>
        </w:rPr>
        <w:t>Regarding the purchase of</w:t>
      </w:r>
      <w:r w:rsidR="00F878C5" w:rsidRPr="00073A87">
        <w:rPr>
          <w:rFonts w:asciiTheme="majorBidi" w:hAnsiTheme="majorBidi" w:cstheme="majorBidi"/>
          <w:sz w:val="24"/>
          <w:szCs w:val="24"/>
        </w:rPr>
        <w:t xml:space="preserve"> large and durable products, the variable </w:t>
      </w:r>
      <w:r w:rsidR="003F32FE" w:rsidRPr="00073A87">
        <w:rPr>
          <w:rFonts w:asciiTheme="majorBidi" w:hAnsiTheme="majorBidi" w:cstheme="majorBidi"/>
          <w:sz w:val="24"/>
          <w:szCs w:val="24"/>
        </w:rPr>
        <w:t xml:space="preserve">appears in </w:t>
      </w:r>
      <w:r w:rsidR="00A55D24">
        <w:rPr>
          <w:rFonts w:asciiTheme="majorBidi" w:hAnsiTheme="majorBidi" w:cstheme="majorBidi"/>
          <w:sz w:val="24"/>
          <w:szCs w:val="24"/>
        </w:rPr>
        <w:t xml:space="preserve">all models of </w:t>
      </w:r>
      <w:r w:rsidR="00A01C54" w:rsidRPr="00073A87">
        <w:rPr>
          <w:rFonts w:asciiTheme="majorBidi" w:hAnsiTheme="majorBidi" w:cstheme="majorBidi"/>
          <w:sz w:val="24"/>
          <w:szCs w:val="24"/>
        </w:rPr>
        <w:t>risk</w:t>
      </w:r>
      <w:r w:rsidR="00A01C54">
        <w:rPr>
          <w:rFonts w:asciiTheme="majorBidi" w:hAnsiTheme="majorBidi" w:cstheme="majorBidi"/>
          <w:sz w:val="24"/>
          <w:szCs w:val="24"/>
        </w:rPr>
        <w:t>-</w:t>
      </w:r>
      <w:r w:rsidR="003F32FE" w:rsidRPr="00073A87">
        <w:rPr>
          <w:rFonts w:asciiTheme="majorBidi" w:hAnsiTheme="majorBidi" w:cstheme="majorBidi"/>
          <w:sz w:val="24"/>
          <w:szCs w:val="24"/>
        </w:rPr>
        <w:t xml:space="preserve">averse people </w:t>
      </w:r>
      <w:r w:rsidR="00A55D24">
        <w:rPr>
          <w:rFonts w:asciiTheme="majorBidi" w:hAnsiTheme="majorBidi" w:cstheme="majorBidi"/>
          <w:sz w:val="24"/>
          <w:szCs w:val="24"/>
        </w:rPr>
        <w:t xml:space="preserve">and the job-related decision of risk prone people </w:t>
      </w:r>
      <w:r w:rsidR="003F32FE" w:rsidRPr="00073A87">
        <w:rPr>
          <w:rFonts w:asciiTheme="majorBidi" w:hAnsiTheme="majorBidi" w:cstheme="majorBidi"/>
          <w:sz w:val="24"/>
          <w:szCs w:val="24"/>
        </w:rPr>
        <w:t>with a positive sign</w:t>
      </w:r>
      <w:r w:rsidR="0099227D">
        <w:rPr>
          <w:rFonts w:asciiTheme="majorBidi" w:hAnsiTheme="majorBidi" w:cstheme="majorBidi"/>
          <w:sz w:val="24"/>
          <w:szCs w:val="24"/>
        </w:rPr>
        <w:t>,</w:t>
      </w:r>
      <w:r w:rsidR="003F32FE" w:rsidRPr="00073A87">
        <w:rPr>
          <w:rFonts w:asciiTheme="majorBidi" w:hAnsiTheme="majorBidi" w:cstheme="majorBidi"/>
          <w:sz w:val="24"/>
          <w:szCs w:val="24"/>
        </w:rPr>
        <w:t xml:space="preserve"> implying that </w:t>
      </w:r>
      <w:r w:rsidR="0099227D" w:rsidRPr="0099227D">
        <w:rPr>
          <w:rFonts w:asciiTheme="majorBidi" w:hAnsiTheme="majorBidi" w:cstheme="majorBidi"/>
          <w:sz w:val="24"/>
          <w:szCs w:val="24"/>
        </w:rPr>
        <w:t>household</w:t>
      </w:r>
      <w:r w:rsidR="0099227D">
        <w:rPr>
          <w:rFonts w:asciiTheme="majorBidi" w:hAnsiTheme="majorBidi" w:cstheme="majorBidi"/>
          <w:sz w:val="24"/>
          <w:szCs w:val="24"/>
        </w:rPr>
        <w:t>-</w:t>
      </w:r>
      <w:r w:rsidR="0099227D" w:rsidRPr="0099227D">
        <w:rPr>
          <w:rFonts w:asciiTheme="majorBidi" w:hAnsiTheme="majorBidi" w:cstheme="majorBidi"/>
          <w:sz w:val="24"/>
          <w:szCs w:val="24"/>
        </w:rPr>
        <w:t xml:space="preserve">level </w:t>
      </w:r>
      <w:r w:rsidR="005F67E6" w:rsidRPr="00073A87">
        <w:rPr>
          <w:rFonts w:asciiTheme="majorBidi" w:hAnsiTheme="majorBidi" w:cstheme="majorBidi"/>
          <w:sz w:val="24"/>
          <w:szCs w:val="24"/>
        </w:rPr>
        <w:t xml:space="preserve">decisions </w:t>
      </w:r>
      <w:r w:rsidR="0099227D">
        <w:rPr>
          <w:rFonts w:asciiTheme="majorBidi" w:hAnsiTheme="majorBidi" w:cstheme="majorBidi"/>
          <w:sz w:val="24"/>
          <w:szCs w:val="24"/>
        </w:rPr>
        <w:t xml:space="preserve">over such matters </w:t>
      </w:r>
      <w:r w:rsidR="00A55D24">
        <w:rPr>
          <w:rFonts w:asciiTheme="majorBidi" w:hAnsiTheme="majorBidi" w:cstheme="majorBidi"/>
          <w:sz w:val="24"/>
          <w:szCs w:val="24"/>
        </w:rPr>
        <w:t>enlarge</w:t>
      </w:r>
      <w:r w:rsidR="00A55D24" w:rsidRPr="00073A87">
        <w:rPr>
          <w:rFonts w:asciiTheme="majorBidi" w:hAnsiTheme="majorBidi" w:cstheme="majorBidi"/>
          <w:sz w:val="24"/>
          <w:szCs w:val="24"/>
        </w:rPr>
        <w:t xml:space="preserve"> </w:t>
      </w:r>
      <w:r w:rsidR="005F67E6" w:rsidRPr="00073A87">
        <w:rPr>
          <w:rFonts w:asciiTheme="majorBidi" w:hAnsiTheme="majorBidi" w:cstheme="majorBidi"/>
          <w:sz w:val="24"/>
          <w:szCs w:val="24"/>
        </w:rPr>
        <w:t xml:space="preserve">the relocation timing. </w:t>
      </w:r>
      <w:r w:rsidR="006200B9" w:rsidRPr="00073A87">
        <w:rPr>
          <w:rFonts w:asciiTheme="majorBidi" w:hAnsiTheme="majorBidi" w:cstheme="majorBidi"/>
          <w:sz w:val="24"/>
          <w:szCs w:val="24"/>
        </w:rPr>
        <w:t xml:space="preserve">Similarly, </w:t>
      </w:r>
      <w:r w:rsidR="002B496F">
        <w:rPr>
          <w:rFonts w:asciiTheme="majorBidi" w:hAnsiTheme="majorBidi" w:cstheme="majorBidi"/>
          <w:sz w:val="24"/>
          <w:szCs w:val="24"/>
        </w:rPr>
        <w:lastRenderedPageBreak/>
        <w:t xml:space="preserve">collective </w:t>
      </w:r>
      <w:r w:rsidR="006200B9" w:rsidRPr="00073A87">
        <w:rPr>
          <w:rFonts w:asciiTheme="majorBidi" w:hAnsiTheme="majorBidi" w:cstheme="majorBidi"/>
          <w:sz w:val="24"/>
          <w:szCs w:val="24"/>
        </w:rPr>
        <w:t xml:space="preserve">decisions </w:t>
      </w:r>
      <w:r w:rsidR="00865C59">
        <w:rPr>
          <w:rFonts w:asciiTheme="majorBidi" w:hAnsiTheme="majorBidi" w:cstheme="majorBidi"/>
          <w:sz w:val="24"/>
          <w:szCs w:val="24"/>
        </w:rPr>
        <w:t>on</w:t>
      </w:r>
      <w:r w:rsidR="006200B9" w:rsidRPr="00073A87">
        <w:rPr>
          <w:rFonts w:asciiTheme="majorBidi" w:hAnsiTheme="majorBidi" w:cstheme="majorBidi"/>
          <w:sz w:val="24"/>
          <w:szCs w:val="24"/>
        </w:rPr>
        <w:t xml:space="preserve"> </w:t>
      </w:r>
      <w:r w:rsidR="00A55D24">
        <w:rPr>
          <w:rFonts w:asciiTheme="majorBidi" w:hAnsiTheme="majorBidi" w:cstheme="majorBidi"/>
          <w:sz w:val="24"/>
          <w:szCs w:val="24"/>
        </w:rPr>
        <w:t>day-to-day issues such as paying bills and also on saving and investment related issues extend the stay of the household in the existing residen</w:t>
      </w:r>
      <w:r w:rsidR="00830A1B">
        <w:rPr>
          <w:rFonts w:asciiTheme="majorBidi" w:hAnsiTheme="majorBidi" w:cstheme="majorBidi"/>
          <w:sz w:val="24"/>
          <w:szCs w:val="24"/>
        </w:rPr>
        <w:t xml:space="preserve">ce. </w:t>
      </w:r>
      <w:r w:rsidR="008543F3" w:rsidRPr="00073A87">
        <w:rPr>
          <w:rFonts w:asciiTheme="majorBidi" w:hAnsiTheme="majorBidi" w:cstheme="majorBidi"/>
          <w:sz w:val="24"/>
          <w:szCs w:val="24"/>
        </w:rPr>
        <w:t>If decision</w:t>
      </w:r>
      <w:r w:rsidR="00FA33E6">
        <w:rPr>
          <w:rFonts w:asciiTheme="majorBidi" w:hAnsiTheme="majorBidi" w:cstheme="majorBidi"/>
          <w:sz w:val="24"/>
          <w:szCs w:val="24"/>
        </w:rPr>
        <w:t>s</w:t>
      </w:r>
      <w:r w:rsidR="008543F3" w:rsidRPr="00073A87">
        <w:rPr>
          <w:rFonts w:asciiTheme="majorBidi" w:hAnsiTheme="majorBidi" w:cstheme="majorBidi"/>
          <w:sz w:val="24"/>
          <w:szCs w:val="24"/>
        </w:rPr>
        <w:t xml:space="preserve"> </w:t>
      </w:r>
      <w:r w:rsidR="00FA33E6">
        <w:rPr>
          <w:rFonts w:asciiTheme="majorBidi" w:hAnsiTheme="majorBidi" w:cstheme="majorBidi"/>
          <w:sz w:val="24"/>
          <w:szCs w:val="24"/>
        </w:rPr>
        <w:t>regarding the</w:t>
      </w:r>
      <w:r w:rsidR="00FA33E6" w:rsidRPr="00073A87">
        <w:rPr>
          <w:rFonts w:asciiTheme="majorBidi" w:hAnsiTheme="majorBidi" w:cstheme="majorBidi"/>
          <w:sz w:val="24"/>
          <w:szCs w:val="24"/>
        </w:rPr>
        <w:t xml:space="preserve"> </w:t>
      </w:r>
      <w:r w:rsidR="008543F3" w:rsidRPr="00073A87">
        <w:rPr>
          <w:rFonts w:asciiTheme="majorBidi" w:hAnsiTheme="majorBidi" w:cstheme="majorBidi"/>
          <w:sz w:val="24"/>
          <w:szCs w:val="24"/>
        </w:rPr>
        <w:t xml:space="preserve">workload of </w:t>
      </w:r>
      <w:r w:rsidR="00FA33E6">
        <w:rPr>
          <w:rFonts w:asciiTheme="majorBidi" w:hAnsiTheme="majorBidi" w:cstheme="majorBidi"/>
          <w:sz w:val="24"/>
          <w:szCs w:val="24"/>
        </w:rPr>
        <w:t>household</w:t>
      </w:r>
      <w:r w:rsidR="00FA33E6" w:rsidRPr="00073A87">
        <w:rPr>
          <w:rFonts w:asciiTheme="majorBidi" w:hAnsiTheme="majorBidi" w:cstheme="majorBidi"/>
          <w:sz w:val="24"/>
          <w:szCs w:val="24"/>
        </w:rPr>
        <w:t xml:space="preserve"> </w:t>
      </w:r>
      <w:r w:rsidR="008543F3" w:rsidRPr="00073A87">
        <w:rPr>
          <w:rFonts w:asciiTheme="majorBidi" w:hAnsiTheme="majorBidi" w:cstheme="majorBidi"/>
          <w:sz w:val="24"/>
          <w:szCs w:val="24"/>
        </w:rPr>
        <w:t xml:space="preserve">members </w:t>
      </w:r>
      <w:r w:rsidR="00FA33E6">
        <w:rPr>
          <w:rFonts w:asciiTheme="majorBidi" w:hAnsiTheme="majorBidi" w:cstheme="majorBidi"/>
          <w:sz w:val="24"/>
          <w:szCs w:val="24"/>
        </w:rPr>
        <w:t>are</w:t>
      </w:r>
      <w:r w:rsidR="00FA33E6" w:rsidRPr="00073A87">
        <w:rPr>
          <w:rFonts w:asciiTheme="majorBidi" w:hAnsiTheme="majorBidi" w:cstheme="majorBidi"/>
          <w:sz w:val="24"/>
          <w:szCs w:val="24"/>
        </w:rPr>
        <w:t xml:space="preserve"> </w:t>
      </w:r>
      <w:r w:rsidR="008543F3" w:rsidRPr="00073A87">
        <w:rPr>
          <w:rFonts w:asciiTheme="majorBidi" w:hAnsiTheme="majorBidi" w:cstheme="majorBidi"/>
          <w:sz w:val="24"/>
          <w:szCs w:val="24"/>
        </w:rPr>
        <w:t xml:space="preserve">jointly made, </w:t>
      </w:r>
      <w:r w:rsidR="000B7794">
        <w:rPr>
          <w:rFonts w:asciiTheme="majorBidi" w:hAnsiTheme="majorBidi" w:cstheme="majorBidi"/>
          <w:sz w:val="24"/>
          <w:szCs w:val="24"/>
        </w:rPr>
        <w:t>risk-</w:t>
      </w:r>
      <w:r w:rsidR="00A55D24">
        <w:rPr>
          <w:rFonts w:asciiTheme="majorBidi" w:hAnsiTheme="majorBidi" w:cstheme="majorBidi"/>
          <w:sz w:val="24"/>
          <w:szCs w:val="24"/>
        </w:rPr>
        <w:t>averse</w:t>
      </w:r>
      <w:r w:rsidR="00A55D24" w:rsidRPr="00073A87">
        <w:rPr>
          <w:rFonts w:asciiTheme="majorBidi" w:hAnsiTheme="majorBidi" w:cstheme="majorBidi"/>
          <w:sz w:val="24"/>
          <w:szCs w:val="24"/>
        </w:rPr>
        <w:t xml:space="preserve"> </w:t>
      </w:r>
      <w:r w:rsidR="008543F3" w:rsidRPr="00073A87">
        <w:rPr>
          <w:rFonts w:asciiTheme="majorBidi" w:hAnsiTheme="majorBidi" w:cstheme="majorBidi"/>
          <w:sz w:val="24"/>
          <w:szCs w:val="24"/>
        </w:rPr>
        <w:t xml:space="preserve">people see it as a reason to </w:t>
      </w:r>
      <w:r w:rsidR="00A55D24">
        <w:rPr>
          <w:rFonts w:asciiTheme="majorBidi" w:hAnsiTheme="majorBidi" w:cstheme="majorBidi"/>
          <w:sz w:val="24"/>
          <w:szCs w:val="24"/>
        </w:rPr>
        <w:t>decelerate</w:t>
      </w:r>
      <w:r w:rsidR="00A55D24" w:rsidRPr="00073A87">
        <w:rPr>
          <w:rFonts w:asciiTheme="majorBidi" w:hAnsiTheme="majorBidi" w:cstheme="majorBidi"/>
          <w:sz w:val="24"/>
          <w:szCs w:val="24"/>
        </w:rPr>
        <w:t xml:space="preserve"> </w:t>
      </w:r>
      <w:r w:rsidR="00FA33E6">
        <w:rPr>
          <w:rFonts w:asciiTheme="majorBidi" w:hAnsiTheme="majorBidi" w:cstheme="majorBidi"/>
          <w:sz w:val="24"/>
          <w:szCs w:val="24"/>
        </w:rPr>
        <w:t xml:space="preserve">the </w:t>
      </w:r>
      <w:r w:rsidR="008543F3" w:rsidRPr="00073A87">
        <w:rPr>
          <w:rFonts w:asciiTheme="majorBidi" w:hAnsiTheme="majorBidi" w:cstheme="majorBidi"/>
          <w:sz w:val="24"/>
          <w:szCs w:val="24"/>
        </w:rPr>
        <w:t>relocation</w:t>
      </w:r>
      <w:r w:rsidR="00A55D24">
        <w:rPr>
          <w:rFonts w:asciiTheme="majorBidi" w:hAnsiTheme="majorBidi" w:cstheme="majorBidi"/>
          <w:sz w:val="24"/>
          <w:szCs w:val="24"/>
        </w:rPr>
        <w:t xml:space="preserve"> due to</w:t>
      </w:r>
      <w:r w:rsidR="008543F3" w:rsidRPr="00073A87">
        <w:rPr>
          <w:rFonts w:asciiTheme="majorBidi" w:hAnsiTheme="majorBidi" w:cstheme="majorBidi"/>
          <w:sz w:val="24"/>
          <w:szCs w:val="24"/>
        </w:rPr>
        <w:t xml:space="preserve"> </w:t>
      </w:r>
      <w:r w:rsidR="00A55D24">
        <w:rPr>
          <w:rFonts w:asciiTheme="majorBidi" w:hAnsiTheme="majorBidi" w:cstheme="majorBidi"/>
          <w:sz w:val="24"/>
          <w:szCs w:val="24"/>
        </w:rPr>
        <w:t>demographic</w:t>
      </w:r>
      <w:r w:rsidR="00F15262" w:rsidRPr="00073A87">
        <w:rPr>
          <w:rFonts w:asciiTheme="majorBidi" w:hAnsiTheme="majorBidi" w:cstheme="majorBidi"/>
          <w:sz w:val="24"/>
          <w:szCs w:val="24"/>
        </w:rPr>
        <w:t>-related reasons</w:t>
      </w:r>
      <w:r w:rsidR="00045470" w:rsidRPr="00073A87">
        <w:rPr>
          <w:rFonts w:asciiTheme="majorBidi" w:hAnsiTheme="majorBidi" w:cstheme="majorBidi"/>
          <w:sz w:val="24"/>
          <w:szCs w:val="24"/>
        </w:rPr>
        <w:t xml:space="preserve">. </w:t>
      </w:r>
      <w:r w:rsidR="00041715">
        <w:rPr>
          <w:rFonts w:asciiTheme="majorBidi" w:hAnsiTheme="majorBidi" w:cstheme="majorBidi"/>
          <w:sz w:val="24"/>
          <w:szCs w:val="24"/>
        </w:rPr>
        <w:t xml:space="preserve">The appearance of group decision making variables with statistically significant </w:t>
      </w:r>
      <w:r w:rsidR="00A55D24">
        <w:rPr>
          <w:rFonts w:asciiTheme="majorBidi" w:hAnsiTheme="majorBidi" w:cstheme="majorBidi"/>
          <w:sz w:val="24"/>
          <w:szCs w:val="24"/>
        </w:rPr>
        <w:t xml:space="preserve">and positive </w:t>
      </w:r>
      <w:r w:rsidR="00041715">
        <w:rPr>
          <w:rFonts w:asciiTheme="majorBidi" w:hAnsiTheme="majorBidi" w:cstheme="majorBidi"/>
          <w:sz w:val="24"/>
          <w:szCs w:val="24"/>
        </w:rPr>
        <w:t xml:space="preserve">parameters in the housing search models of this study confirms the </w:t>
      </w:r>
      <w:r w:rsidR="000C4F55">
        <w:rPr>
          <w:rFonts w:asciiTheme="majorBidi" w:hAnsiTheme="majorBidi" w:cstheme="majorBidi"/>
          <w:sz w:val="24"/>
          <w:szCs w:val="24"/>
        </w:rPr>
        <w:t xml:space="preserve">findings of other studies </w:t>
      </w:r>
      <w:r w:rsidR="00F64E68">
        <w:rPr>
          <w:rFonts w:asciiTheme="majorBidi" w:hAnsiTheme="majorBidi" w:cstheme="majorBidi"/>
          <w:sz w:val="24"/>
          <w:szCs w:val="24"/>
        </w:rPr>
        <w:fldChar w:fldCharType="begin"/>
      </w:r>
      <w:r w:rsidR="000C4F55">
        <w:rPr>
          <w:rFonts w:asciiTheme="majorBidi" w:hAnsiTheme="majorBidi" w:cstheme="majorBidi"/>
          <w:sz w:val="24"/>
          <w:szCs w:val="24"/>
        </w:rPr>
        <w:instrText xml:space="preserve"> ADDIN EN.CITE &lt;EndNote&gt;&lt;Cite&gt;&lt;Author&gt;Levy&lt;/Author&gt;&lt;Year&gt;2004&lt;/Year&gt;&lt;RecNum&gt;135&lt;/RecNum&gt;&lt;DisplayText&gt;(Levy and Lee, 2004)&lt;/DisplayText&gt;&lt;record&gt;&lt;rec-number&gt;135&lt;/rec-number&gt;&lt;foreign-keys&gt;&lt;key app="EN" db-id="twdavsftzzww2rezrf2vzt5lwp2zxvvv25wx"&gt;135&lt;/key&gt;&lt;/foreign-keys&gt;&lt;ref-type name="Journal Article"&gt;17&lt;/ref-type&gt;&lt;contributors&gt;&lt;authors&gt;&lt;author&gt;Levy, Deborah S&lt;/author&gt;&lt;author&gt;Lee, Christina Kwai-Choi&lt;/author&gt;&lt;/authors&gt;&lt;/contributors&gt;&lt;titles&gt;&lt;title&gt;The influence of family members on housing purchase decisions&lt;/title&gt;&lt;secondary-title&gt;Journal of Property Investment &amp;amp; Finance&lt;/secondary-title&gt;&lt;/titles&gt;&lt;periodical&gt;&lt;full-title&gt;Journal of Property Investment &amp;amp; Finance&lt;/full-title&gt;&lt;/periodical&gt;&lt;pages&gt;320-338&lt;/pages&gt;&lt;volume&gt;22&lt;/volume&gt;&lt;number&gt;4&lt;/number&gt;&lt;dates&gt;&lt;year&gt;2004&lt;/year&gt;&lt;/dates&gt;&lt;isbn&gt;1463-578X&lt;/isbn&gt;&lt;urls&gt;&lt;/urls&gt;&lt;/record&gt;&lt;/Cite&gt;&lt;/EndNote&gt;</w:instrText>
      </w:r>
      <w:r w:rsidR="00F64E68">
        <w:rPr>
          <w:rFonts w:asciiTheme="majorBidi" w:hAnsiTheme="majorBidi" w:cstheme="majorBidi"/>
          <w:sz w:val="24"/>
          <w:szCs w:val="24"/>
        </w:rPr>
        <w:fldChar w:fldCharType="separate"/>
      </w:r>
      <w:r w:rsidR="000C4F55">
        <w:rPr>
          <w:rFonts w:asciiTheme="majorBidi" w:hAnsiTheme="majorBidi" w:cstheme="majorBidi"/>
          <w:noProof/>
          <w:sz w:val="24"/>
          <w:szCs w:val="24"/>
        </w:rPr>
        <w:t>(</w:t>
      </w:r>
      <w:hyperlink w:anchor="_ENREF_37" w:tooltip="Levy, 2004 #135" w:history="1">
        <w:r w:rsidR="00D101C9">
          <w:rPr>
            <w:rFonts w:asciiTheme="majorBidi" w:hAnsiTheme="majorBidi" w:cstheme="majorBidi"/>
            <w:noProof/>
            <w:sz w:val="24"/>
            <w:szCs w:val="24"/>
          </w:rPr>
          <w:t>Levy and Lee, 2004</w:t>
        </w:r>
      </w:hyperlink>
      <w:r w:rsidR="000C4F55">
        <w:rPr>
          <w:rFonts w:asciiTheme="majorBidi" w:hAnsiTheme="majorBidi" w:cstheme="majorBidi"/>
          <w:noProof/>
          <w:sz w:val="24"/>
          <w:szCs w:val="24"/>
        </w:rPr>
        <w:t>)</w:t>
      </w:r>
      <w:r w:rsidR="00F64E68">
        <w:rPr>
          <w:rFonts w:asciiTheme="majorBidi" w:hAnsiTheme="majorBidi" w:cstheme="majorBidi"/>
          <w:sz w:val="24"/>
          <w:szCs w:val="24"/>
        </w:rPr>
        <w:fldChar w:fldCharType="end"/>
      </w:r>
      <w:r w:rsidR="00A55D24">
        <w:rPr>
          <w:rFonts w:asciiTheme="majorBidi" w:hAnsiTheme="majorBidi" w:cstheme="majorBidi"/>
          <w:sz w:val="24"/>
          <w:szCs w:val="24"/>
        </w:rPr>
        <w:t>, meaning that households collectively making decisions typically relocate less often</w:t>
      </w:r>
      <w:r w:rsidR="000C4F55">
        <w:rPr>
          <w:rFonts w:asciiTheme="majorBidi" w:hAnsiTheme="majorBidi" w:cstheme="majorBidi"/>
          <w:sz w:val="24"/>
          <w:szCs w:val="24"/>
        </w:rPr>
        <w:t>.</w:t>
      </w:r>
      <w:r w:rsidR="00041715">
        <w:rPr>
          <w:rFonts w:asciiTheme="majorBidi" w:hAnsiTheme="majorBidi" w:cstheme="majorBidi"/>
          <w:sz w:val="24"/>
          <w:szCs w:val="24"/>
        </w:rPr>
        <w:t xml:space="preserve">  </w:t>
      </w:r>
    </w:p>
    <w:p w14:paraId="63E3C5F8" w14:textId="77777777" w:rsidR="00184AB4" w:rsidRDefault="00184AB4" w:rsidP="004F1614">
      <w:pPr>
        <w:spacing w:after="0"/>
        <w:rPr>
          <w:rFonts w:asciiTheme="majorBidi" w:hAnsiTheme="majorBidi" w:cstheme="majorBidi"/>
          <w:sz w:val="24"/>
          <w:szCs w:val="24"/>
        </w:rPr>
      </w:pPr>
    </w:p>
    <w:p w14:paraId="342E98FB" w14:textId="1A378BC4" w:rsidR="00184AB4" w:rsidRPr="001A3645" w:rsidRDefault="00C917ED" w:rsidP="004F1614">
      <w:pPr>
        <w:spacing w:after="0"/>
        <w:rPr>
          <w:rFonts w:asciiTheme="majorBidi" w:hAnsiTheme="majorBidi" w:cstheme="majorBidi"/>
          <w:i/>
          <w:iCs/>
          <w:sz w:val="24"/>
          <w:szCs w:val="24"/>
        </w:rPr>
      </w:pPr>
      <w:r>
        <w:rPr>
          <w:rFonts w:asciiTheme="majorBidi" w:hAnsiTheme="majorBidi" w:cstheme="majorBidi"/>
          <w:i/>
          <w:iCs/>
          <w:sz w:val="24"/>
          <w:szCs w:val="24"/>
        </w:rPr>
        <w:t>Social/economic</w:t>
      </w:r>
      <w:r w:rsidR="00184AB4" w:rsidRPr="001A3645">
        <w:rPr>
          <w:rFonts w:asciiTheme="majorBidi" w:hAnsiTheme="majorBidi" w:cstheme="majorBidi"/>
          <w:i/>
          <w:iCs/>
          <w:sz w:val="24"/>
          <w:szCs w:val="24"/>
        </w:rPr>
        <w:t xml:space="preserve"> environment-equity variables</w:t>
      </w:r>
    </w:p>
    <w:p w14:paraId="7AAF9F82" w14:textId="0F0F4937" w:rsidR="00A1389D" w:rsidRPr="007E4246" w:rsidRDefault="00050010" w:rsidP="004F1614">
      <w:pPr>
        <w:spacing w:after="0"/>
        <w:jc w:val="both"/>
        <w:rPr>
          <w:rFonts w:asciiTheme="majorBidi" w:hAnsiTheme="majorBidi" w:cstheme="majorBidi"/>
          <w:sz w:val="24"/>
          <w:szCs w:val="24"/>
        </w:rPr>
      </w:pPr>
      <w:r>
        <w:rPr>
          <w:rFonts w:asciiTheme="majorBidi" w:hAnsiTheme="majorBidi" w:cstheme="majorBidi"/>
          <w:sz w:val="24"/>
          <w:szCs w:val="24"/>
        </w:rPr>
        <w:t>For</w:t>
      </w:r>
      <w:r w:rsidR="00355154" w:rsidRPr="00073A87">
        <w:rPr>
          <w:rFonts w:asciiTheme="majorBidi" w:hAnsiTheme="majorBidi" w:cstheme="majorBidi"/>
          <w:sz w:val="24"/>
          <w:szCs w:val="24"/>
        </w:rPr>
        <w:t xml:space="preserve"> the </w:t>
      </w:r>
      <w:r w:rsidR="00C917ED">
        <w:rPr>
          <w:rFonts w:asciiTheme="majorBidi" w:hAnsiTheme="majorBidi" w:cstheme="majorBidi"/>
          <w:sz w:val="24"/>
          <w:szCs w:val="24"/>
        </w:rPr>
        <w:t>social/economic environment</w:t>
      </w:r>
      <w:r w:rsidR="00355154" w:rsidRPr="00073A87">
        <w:rPr>
          <w:rFonts w:asciiTheme="majorBidi" w:hAnsiTheme="majorBidi" w:cstheme="majorBidi"/>
          <w:sz w:val="24"/>
          <w:szCs w:val="24"/>
        </w:rPr>
        <w:t xml:space="preserve"> variable</w:t>
      </w:r>
      <w:r w:rsidR="000C4F55">
        <w:rPr>
          <w:rFonts w:asciiTheme="majorBidi" w:hAnsiTheme="majorBidi" w:cstheme="majorBidi"/>
          <w:sz w:val="24"/>
          <w:szCs w:val="24"/>
        </w:rPr>
        <w:t>s</w:t>
      </w:r>
      <w:r>
        <w:rPr>
          <w:rFonts w:asciiTheme="majorBidi" w:hAnsiTheme="majorBidi" w:cstheme="majorBidi"/>
          <w:sz w:val="24"/>
          <w:szCs w:val="24"/>
        </w:rPr>
        <w:t>,</w:t>
      </w:r>
      <w:r w:rsidR="00355154" w:rsidRPr="00073A87">
        <w:rPr>
          <w:rFonts w:asciiTheme="majorBidi" w:hAnsiTheme="majorBidi" w:cstheme="majorBidi"/>
          <w:sz w:val="24"/>
          <w:szCs w:val="24"/>
        </w:rPr>
        <w:t xml:space="preserve"> the </w:t>
      </w:r>
      <w:r w:rsidR="000C4F55">
        <w:rPr>
          <w:rFonts w:asciiTheme="majorBidi" w:hAnsiTheme="majorBidi" w:cstheme="majorBidi"/>
          <w:sz w:val="24"/>
          <w:szCs w:val="24"/>
        </w:rPr>
        <w:t>IRSAD,</w:t>
      </w:r>
      <w:r w:rsidR="000C4F55" w:rsidRPr="00073A87">
        <w:rPr>
          <w:rFonts w:asciiTheme="majorBidi" w:hAnsiTheme="majorBidi" w:cstheme="majorBidi"/>
          <w:sz w:val="24"/>
          <w:szCs w:val="24"/>
        </w:rPr>
        <w:t xml:space="preserve"> </w:t>
      </w:r>
      <w:r w:rsidR="00621DEC">
        <w:rPr>
          <w:rFonts w:asciiTheme="majorBidi" w:hAnsiTheme="majorBidi" w:cstheme="majorBidi"/>
          <w:sz w:val="24"/>
          <w:szCs w:val="24"/>
        </w:rPr>
        <w:t>I</w:t>
      </w:r>
      <w:r w:rsidR="00A81491">
        <w:rPr>
          <w:rFonts w:asciiTheme="majorBidi" w:hAnsiTheme="majorBidi" w:cstheme="majorBidi"/>
          <w:sz w:val="24"/>
          <w:szCs w:val="24"/>
        </w:rPr>
        <w:t>EO</w:t>
      </w:r>
      <w:r w:rsidR="00621DEC" w:rsidRPr="00073A87">
        <w:rPr>
          <w:rFonts w:asciiTheme="majorBidi" w:hAnsiTheme="majorBidi" w:cstheme="majorBidi"/>
          <w:sz w:val="24"/>
          <w:szCs w:val="24"/>
        </w:rPr>
        <w:t xml:space="preserve"> </w:t>
      </w:r>
      <w:r w:rsidR="00EE489D" w:rsidRPr="00073A87">
        <w:rPr>
          <w:rFonts w:asciiTheme="majorBidi" w:hAnsiTheme="majorBidi" w:cstheme="majorBidi"/>
          <w:sz w:val="24"/>
          <w:szCs w:val="24"/>
        </w:rPr>
        <w:t xml:space="preserve">and </w:t>
      </w:r>
      <w:r>
        <w:rPr>
          <w:rFonts w:asciiTheme="majorBidi" w:hAnsiTheme="majorBidi" w:cstheme="majorBidi"/>
          <w:sz w:val="24"/>
          <w:szCs w:val="24"/>
        </w:rPr>
        <w:t>IER</w:t>
      </w:r>
      <w:r w:rsidR="00EE489D" w:rsidRPr="00073A87">
        <w:rPr>
          <w:rFonts w:asciiTheme="majorBidi" w:hAnsiTheme="majorBidi" w:cstheme="majorBidi"/>
          <w:sz w:val="24"/>
          <w:szCs w:val="24"/>
        </w:rPr>
        <w:t xml:space="preserve"> </w:t>
      </w:r>
      <w:r w:rsidR="000C4F55">
        <w:rPr>
          <w:rFonts w:asciiTheme="majorBidi" w:hAnsiTheme="majorBidi" w:cstheme="majorBidi"/>
          <w:sz w:val="24"/>
          <w:szCs w:val="24"/>
        </w:rPr>
        <w:t>are</w:t>
      </w:r>
      <w:r w:rsidR="000C4F55" w:rsidRPr="00073A87">
        <w:rPr>
          <w:rFonts w:asciiTheme="majorBidi" w:hAnsiTheme="majorBidi" w:cstheme="majorBidi"/>
          <w:sz w:val="24"/>
          <w:szCs w:val="24"/>
        </w:rPr>
        <w:t xml:space="preserve"> </w:t>
      </w:r>
      <w:r w:rsidR="00EE489D" w:rsidRPr="00073A87">
        <w:rPr>
          <w:rFonts w:asciiTheme="majorBidi" w:hAnsiTheme="majorBidi" w:cstheme="majorBidi"/>
          <w:sz w:val="24"/>
          <w:szCs w:val="24"/>
        </w:rPr>
        <w:t xml:space="preserve">statistically significant in the models. </w:t>
      </w:r>
      <w:r w:rsidR="006C641E" w:rsidRPr="00073A87">
        <w:rPr>
          <w:rFonts w:asciiTheme="majorBidi" w:hAnsiTheme="majorBidi" w:cstheme="majorBidi"/>
          <w:sz w:val="24"/>
          <w:szCs w:val="24"/>
        </w:rPr>
        <w:t>The IRS</w:t>
      </w:r>
      <w:r w:rsidR="000C4F55">
        <w:rPr>
          <w:rFonts w:asciiTheme="majorBidi" w:hAnsiTheme="majorBidi" w:cstheme="majorBidi"/>
          <w:sz w:val="24"/>
          <w:szCs w:val="24"/>
        </w:rPr>
        <w:t>A</w:t>
      </w:r>
      <w:r w:rsidR="006C641E" w:rsidRPr="00073A87">
        <w:rPr>
          <w:rFonts w:asciiTheme="majorBidi" w:hAnsiTheme="majorBidi" w:cstheme="majorBidi"/>
          <w:sz w:val="24"/>
          <w:szCs w:val="24"/>
        </w:rPr>
        <w:t>D variable</w:t>
      </w:r>
      <w:r w:rsidR="000C4F55">
        <w:rPr>
          <w:rFonts w:asciiTheme="majorBidi" w:hAnsiTheme="majorBidi" w:cstheme="majorBidi"/>
          <w:sz w:val="24"/>
          <w:szCs w:val="24"/>
        </w:rPr>
        <w:t>s</w:t>
      </w:r>
      <w:r w:rsidR="006C641E" w:rsidRPr="00073A87">
        <w:rPr>
          <w:rFonts w:asciiTheme="majorBidi" w:hAnsiTheme="majorBidi" w:cstheme="majorBidi"/>
          <w:sz w:val="24"/>
          <w:szCs w:val="24"/>
        </w:rPr>
        <w:t xml:space="preserve"> </w:t>
      </w:r>
      <w:r w:rsidR="00A81491">
        <w:rPr>
          <w:rFonts w:asciiTheme="majorBidi" w:hAnsiTheme="majorBidi" w:cstheme="majorBidi"/>
          <w:sz w:val="24"/>
          <w:szCs w:val="24"/>
        </w:rPr>
        <w:t xml:space="preserve">(for high scores) </w:t>
      </w:r>
      <w:r w:rsidRPr="00073A87">
        <w:rPr>
          <w:rFonts w:asciiTheme="majorBidi" w:hAnsiTheme="majorBidi" w:cstheme="majorBidi"/>
          <w:sz w:val="24"/>
          <w:szCs w:val="24"/>
        </w:rPr>
        <w:t>appear</w:t>
      </w:r>
      <w:r>
        <w:rPr>
          <w:rFonts w:asciiTheme="majorBidi" w:hAnsiTheme="majorBidi" w:cstheme="majorBidi"/>
          <w:sz w:val="24"/>
          <w:szCs w:val="24"/>
        </w:rPr>
        <w:t>ed</w:t>
      </w:r>
      <w:r w:rsidRPr="00073A87">
        <w:rPr>
          <w:rFonts w:asciiTheme="majorBidi" w:hAnsiTheme="majorBidi" w:cstheme="majorBidi"/>
          <w:sz w:val="24"/>
          <w:szCs w:val="24"/>
        </w:rPr>
        <w:t xml:space="preserve"> </w:t>
      </w:r>
      <w:r w:rsidR="006C641E" w:rsidRPr="00073A87">
        <w:rPr>
          <w:rFonts w:asciiTheme="majorBidi" w:hAnsiTheme="majorBidi" w:cstheme="majorBidi"/>
          <w:sz w:val="24"/>
          <w:szCs w:val="24"/>
        </w:rPr>
        <w:t xml:space="preserve">in the </w:t>
      </w:r>
      <w:r w:rsidR="00934AC6">
        <w:rPr>
          <w:rFonts w:asciiTheme="majorBidi" w:hAnsiTheme="majorBidi" w:cstheme="majorBidi"/>
          <w:sz w:val="24"/>
          <w:szCs w:val="24"/>
        </w:rPr>
        <w:t xml:space="preserve">risk </w:t>
      </w:r>
      <w:r w:rsidR="00A81491">
        <w:rPr>
          <w:rFonts w:asciiTheme="majorBidi" w:hAnsiTheme="majorBidi" w:cstheme="majorBidi"/>
          <w:sz w:val="24"/>
          <w:szCs w:val="24"/>
        </w:rPr>
        <w:t xml:space="preserve">prone </w:t>
      </w:r>
      <w:r w:rsidR="00934AC6">
        <w:rPr>
          <w:rFonts w:asciiTheme="majorBidi" w:hAnsiTheme="majorBidi" w:cstheme="majorBidi"/>
          <w:sz w:val="24"/>
          <w:szCs w:val="24"/>
        </w:rPr>
        <w:t xml:space="preserve">models with negative sign </w:t>
      </w:r>
      <w:r w:rsidR="00A81491">
        <w:rPr>
          <w:rFonts w:asciiTheme="majorBidi" w:hAnsiTheme="majorBidi" w:cstheme="majorBidi"/>
          <w:sz w:val="24"/>
          <w:szCs w:val="24"/>
        </w:rPr>
        <w:t xml:space="preserve">and in the risk averse models with positive signs (for low scores)  </w:t>
      </w:r>
      <w:r w:rsidR="00934AC6">
        <w:rPr>
          <w:rFonts w:asciiTheme="majorBidi" w:hAnsiTheme="majorBidi" w:cstheme="majorBidi"/>
          <w:sz w:val="24"/>
          <w:szCs w:val="24"/>
        </w:rPr>
        <w:t>meaning tha</w:t>
      </w:r>
      <w:r w:rsidR="007E4246">
        <w:rPr>
          <w:rFonts w:asciiTheme="majorBidi" w:hAnsiTheme="majorBidi" w:cstheme="majorBidi"/>
          <w:sz w:val="24"/>
          <w:szCs w:val="24"/>
        </w:rPr>
        <w:t xml:space="preserve">t people living in areas with </w:t>
      </w:r>
      <w:r w:rsidR="007E4246" w:rsidRPr="007E4246">
        <w:rPr>
          <w:rFonts w:asciiTheme="majorBidi" w:hAnsiTheme="majorBidi" w:cstheme="majorBidi"/>
          <w:sz w:val="24"/>
          <w:szCs w:val="24"/>
        </w:rPr>
        <w:t>high</w:t>
      </w:r>
      <w:r w:rsidR="007E4246">
        <w:rPr>
          <w:rFonts w:asciiTheme="majorBidi" w:hAnsiTheme="majorBidi" w:cstheme="majorBidi"/>
          <w:sz w:val="24"/>
          <w:szCs w:val="24"/>
        </w:rPr>
        <w:t>er average</w:t>
      </w:r>
      <w:r w:rsidR="007E4246" w:rsidRPr="007E4246">
        <w:rPr>
          <w:rFonts w:asciiTheme="majorBidi" w:hAnsiTheme="majorBidi" w:cstheme="majorBidi"/>
          <w:sz w:val="24"/>
          <w:szCs w:val="24"/>
        </w:rPr>
        <w:t xml:space="preserve"> incomes, or many people </w:t>
      </w:r>
      <w:r w:rsidR="007E4246">
        <w:rPr>
          <w:rFonts w:asciiTheme="majorBidi" w:hAnsiTheme="majorBidi" w:cstheme="majorBidi"/>
          <w:sz w:val="24"/>
          <w:szCs w:val="24"/>
        </w:rPr>
        <w:t>who are</w:t>
      </w:r>
      <w:r w:rsidR="007E4246" w:rsidRPr="007E4246">
        <w:rPr>
          <w:rFonts w:asciiTheme="majorBidi" w:hAnsiTheme="majorBidi" w:cstheme="majorBidi"/>
          <w:sz w:val="24"/>
          <w:szCs w:val="24"/>
        </w:rPr>
        <w:t xml:space="preserve"> skilled occupations</w:t>
      </w:r>
      <w:r w:rsidR="007E4246">
        <w:rPr>
          <w:rFonts w:asciiTheme="majorBidi" w:hAnsiTheme="majorBidi" w:cstheme="majorBidi"/>
          <w:sz w:val="24"/>
          <w:szCs w:val="24"/>
        </w:rPr>
        <w:t xml:space="preserve"> are more likely to consider relocation more often</w:t>
      </w:r>
      <w:r w:rsidR="00A81491">
        <w:rPr>
          <w:rFonts w:asciiTheme="majorBidi" w:hAnsiTheme="majorBidi" w:cstheme="majorBidi"/>
          <w:sz w:val="24"/>
          <w:szCs w:val="24"/>
        </w:rPr>
        <w:t xml:space="preserve"> if they accept financial risks</w:t>
      </w:r>
      <w:r w:rsidR="007E4246">
        <w:rPr>
          <w:rFonts w:asciiTheme="majorBidi" w:hAnsiTheme="majorBidi" w:cstheme="majorBidi"/>
          <w:sz w:val="24"/>
          <w:szCs w:val="24"/>
        </w:rPr>
        <w:t xml:space="preserve">. </w:t>
      </w:r>
      <w:r w:rsidR="00A81491">
        <w:rPr>
          <w:rFonts w:asciiTheme="majorBidi" w:hAnsiTheme="majorBidi" w:cstheme="majorBidi"/>
          <w:sz w:val="24"/>
          <w:szCs w:val="24"/>
        </w:rPr>
        <w:t>Similarly, risk averse people</w:t>
      </w:r>
      <w:r w:rsidR="007E4246">
        <w:rPr>
          <w:rFonts w:asciiTheme="majorBidi" w:hAnsiTheme="majorBidi" w:cstheme="majorBidi"/>
          <w:sz w:val="24"/>
          <w:szCs w:val="24"/>
        </w:rPr>
        <w:t xml:space="preserve"> </w:t>
      </w:r>
      <w:r w:rsidR="003C6A86">
        <w:rPr>
          <w:rFonts w:asciiTheme="majorBidi" w:hAnsiTheme="majorBidi" w:cstheme="majorBidi"/>
          <w:sz w:val="24"/>
          <w:szCs w:val="24"/>
        </w:rPr>
        <w:t xml:space="preserve">who </w:t>
      </w:r>
      <w:r w:rsidR="007E4246">
        <w:rPr>
          <w:rFonts w:asciiTheme="majorBidi" w:hAnsiTheme="majorBidi" w:cstheme="majorBidi"/>
          <w:sz w:val="24"/>
          <w:szCs w:val="24"/>
        </w:rPr>
        <w:t>liv</w:t>
      </w:r>
      <w:r w:rsidR="003C6A86">
        <w:rPr>
          <w:rFonts w:asciiTheme="majorBidi" w:hAnsiTheme="majorBidi" w:cstheme="majorBidi"/>
          <w:sz w:val="24"/>
          <w:szCs w:val="24"/>
        </w:rPr>
        <w:t>e</w:t>
      </w:r>
      <w:r w:rsidR="007E4246">
        <w:rPr>
          <w:rFonts w:asciiTheme="majorBidi" w:hAnsiTheme="majorBidi" w:cstheme="majorBidi"/>
          <w:sz w:val="24"/>
          <w:szCs w:val="24"/>
        </w:rPr>
        <w:t xml:space="preserve"> in areas with low income people and low skilled occupations consider relocation less often. The IE</w:t>
      </w:r>
      <w:r w:rsidR="00A4468F">
        <w:rPr>
          <w:rFonts w:asciiTheme="majorBidi" w:hAnsiTheme="majorBidi" w:cstheme="majorBidi"/>
          <w:sz w:val="24"/>
          <w:szCs w:val="24"/>
        </w:rPr>
        <w:t>R</w:t>
      </w:r>
      <w:r w:rsidR="00A6702E">
        <w:rPr>
          <w:rFonts w:asciiTheme="majorBidi" w:hAnsiTheme="majorBidi" w:cstheme="majorBidi"/>
          <w:sz w:val="24"/>
          <w:szCs w:val="24"/>
        </w:rPr>
        <w:t xml:space="preserve"> </w:t>
      </w:r>
      <w:r w:rsidR="007E4246">
        <w:rPr>
          <w:rFonts w:asciiTheme="majorBidi" w:hAnsiTheme="majorBidi" w:cstheme="majorBidi"/>
          <w:sz w:val="24"/>
          <w:szCs w:val="24"/>
        </w:rPr>
        <w:t xml:space="preserve">index </w:t>
      </w:r>
      <w:r w:rsidR="00A81491">
        <w:rPr>
          <w:rFonts w:asciiTheme="majorBidi" w:hAnsiTheme="majorBidi" w:cstheme="majorBidi"/>
          <w:sz w:val="24"/>
          <w:szCs w:val="24"/>
        </w:rPr>
        <w:t>has a similar impact as the IRSAD does by</w:t>
      </w:r>
      <w:r w:rsidR="007E4246">
        <w:rPr>
          <w:rFonts w:asciiTheme="majorBidi" w:hAnsiTheme="majorBidi" w:cstheme="majorBidi"/>
          <w:sz w:val="24"/>
          <w:szCs w:val="24"/>
        </w:rPr>
        <w:t xml:space="preserve"> </w:t>
      </w:r>
      <w:r w:rsidR="00A81491">
        <w:rPr>
          <w:rFonts w:asciiTheme="majorBidi" w:hAnsiTheme="majorBidi" w:cstheme="majorBidi"/>
          <w:sz w:val="24"/>
          <w:szCs w:val="24"/>
        </w:rPr>
        <w:t xml:space="preserve">having </w:t>
      </w:r>
      <w:r w:rsidR="007E4246">
        <w:rPr>
          <w:rFonts w:asciiTheme="majorBidi" w:hAnsiTheme="majorBidi" w:cstheme="majorBidi"/>
          <w:sz w:val="24"/>
          <w:szCs w:val="24"/>
        </w:rPr>
        <w:t xml:space="preserve">a negative sign </w:t>
      </w:r>
      <w:r w:rsidR="00A81491">
        <w:rPr>
          <w:rFonts w:asciiTheme="majorBidi" w:hAnsiTheme="majorBidi" w:cstheme="majorBidi"/>
          <w:sz w:val="24"/>
          <w:szCs w:val="24"/>
        </w:rPr>
        <w:t xml:space="preserve">(for high scores) in the rise prone models and a positive sign in the risk averse models (for low scores) </w:t>
      </w:r>
      <w:r w:rsidR="007E4246">
        <w:rPr>
          <w:rFonts w:asciiTheme="majorBidi" w:hAnsiTheme="majorBidi" w:cstheme="majorBidi"/>
          <w:sz w:val="24"/>
          <w:szCs w:val="24"/>
        </w:rPr>
        <w:t xml:space="preserve">meaning that risk seeking people living </w:t>
      </w:r>
      <w:r w:rsidR="00A4468F">
        <w:rPr>
          <w:rFonts w:asciiTheme="majorBidi" w:hAnsiTheme="majorBidi" w:cstheme="majorBidi"/>
          <w:sz w:val="24"/>
          <w:szCs w:val="24"/>
        </w:rPr>
        <w:t>in areas with more economic resources</w:t>
      </w:r>
      <w:r w:rsidR="007E4246">
        <w:rPr>
          <w:rFonts w:asciiTheme="majorBidi" w:hAnsiTheme="majorBidi" w:cstheme="majorBidi"/>
          <w:sz w:val="24"/>
          <w:szCs w:val="24"/>
        </w:rPr>
        <w:t xml:space="preserve"> consider relocation more often</w:t>
      </w:r>
      <w:r w:rsidR="003C6A86">
        <w:rPr>
          <w:rFonts w:asciiTheme="majorBidi" w:hAnsiTheme="majorBidi" w:cstheme="majorBidi"/>
          <w:sz w:val="24"/>
          <w:szCs w:val="24"/>
        </w:rPr>
        <w:t>,</w:t>
      </w:r>
      <w:r w:rsidR="007E4246">
        <w:rPr>
          <w:rFonts w:asciiTheme="majorBidi" w:hAnsiTheme="majorBidi" w:cstheme="majorBidi"/>
          <w:sz w:val="24"/>
          <w:szCs w:val="24"/>
        </w:rPr>
        <w:t xml:space="preserve"> </w:t>
      </w:r>
      <w:r w:rsidR="00A81491">
        <w:rPr>
          <w:rFonts w:asciiTheme="majorBidi" w:hAnsiTheme="majorBidi" w:cstheme="majorBidi"/>
          <w:sz w:val="24"/>
          <w:szCs w:val="24"/>
        </w:rPr>
        <w:t>while the impact is opposite fo</w:t>
      </w:r>
      <w:r w:rsidR="00A6702E">
        <w:rPr>
          <w:rFonts w:asciiTheme="majorBidi" w:hAnsiTheme="majorBidi" w:cstheme="majorBidi"/>
          <w:sz w:val="24"/>
          <w:szCs w:val="24"/>
        </w:rPr>
        <w:t xml:space="preserve">r risk averse people living in neighbourhoods with lower levels of </w:t>
      </w:r>
      <w:r w:rsidR="00A4468F">
        <w:rPr>
          <w:rFonts w:asciiTheme="majorBidi" w:hAnsiTheme="majorBidi" w:cstheme="majorBidi"/>
          <w:sz w:val="24"/>
          <w:szCs w:val="24"/>
        </w:rPr>
        <w:t>economic resources</w:t>
      </w:r>
      <w:r w:rsidR="00687755">
        <w:rPr>
          <w:rFonts w:asciiTheme="majorBidi" w:hAnsiTheme="majorBidi" w:cstheme="majorBidi"/>
          <w:sz w:val="24"/>
          <w:szCs w:val="24"/>
        </w:rPr>
        <w:t xml:space="preserve">. </w:t>
      </w:r>
      <w:r w:rsidR="009B5424">
        <w:rPr>
          <w:rFonts w:asciiTheme="majorBidi" w:hAnsiTheme="majorBidi" w:cstheme="majorBidi"/>
          <w:sz w:val="24"/>
          <w:szCs w:val="24"/>
        </w:rPr>
        <w:t>Un</w:t>
      </w:r>
      <w:r w:rsidR="00A4468F">
        <w:rPr>
          <w:rFonts w:asciiTheme="majorBidi" w:hAnsiTheme="majorBidi" w:cstheme="majorBidi"/>
          <w:sz w:val="24"/>
          <w:szCs w:val="24"/>
        </w:rPr>
        <w:t xml:space="preserve">like the IER index, the IEO index appears in the housing and demographic-related models for only the risk averse people saying that living in areas with higher level of education accelerates the relocation timing. </w:t>
      </w:r>
      <w:r w:rsidR="00687755">
        <w:rPr>
          <w:rFonts w:asciiTheme="majorBidi" w:hAnsiTheme="majorBidi" w:cstheme="majorBidi"/>
          <w:sz w:val="24"/>
          <w:szCs w:val="24"/>
        </w:rPr>
        <w:t xml:space="preserve">The combination of SEIFA variables with risk acceptance </w:t>
      </w:r>
      <w:r w:rsidR="003C6A86">
        <w:rPr>
          <w:rFonts w:asciiTheme="majorBidi" w:hAnsiTheme="majorBidi" w:cstheme="majorBidi"/>
          <w:sz w:val="24"/>
          <w:szCs w:val="24"/>
        </w:rPr>
        <w:t xml:space="preserve">level </w:t>
      </w:r>
      <w:r w:rsidR="00687755">
        <w:rPr>
          <w:rFonts w:asciiTheme="majorBidi" w:hAnsiTheme="majorBidi" w:cstheme="majorBidi"/>
          <w:sz w:val="24"/>
          <w:szCs w:val="24"/>
        </w:rPr>
        <w:t xml:space="preserve">and the reason for relocation of people creates several combinations of possible situations which can reflect the diversity of preferences of people in different situations. </w:t>
      </w:r>
      <w:r w:rsidR="007E4246">
        <w:rPr>
          <w:rFonts w:asciiTheme="majorBidi" w:hAnsiTheme="majorBidi" w:cstheme="majorBidi"/>
          <w:sz w:val="24"/>
          <w:szCs w:val="24"/>
        </w:rPr>
        <w:t xml:space="preserve"> </w:t>
      </w:r>
    </w:p>
    <w:p w14:paraId="6686C74A" w14:textId="77777777" w:rsidR="003A5DF3" w:rsidRDefault="003A5DF3" w:rsidP="004F1614">
      <w:pPr>
        <w:spacing w:after="0"/>
        <w:ind w:firstLine="720"/>
        <w:rPr>
          <w:rFonts w:asciiTheme="majorBidi" w:hAnsiTheme="majorBidi" w:cstheme="majorBidi"/>
          <w:sz w:val="24"/>
          <w:szCs w:val="24"/>
        </w:rPr>
      </w:pPr>
    </w:p>
    <w:p w14:paraId="5B985C9D" w14:textId="77777777" w:rsidR="003A5DF3" w:rsidRPr="00073A87" w:rsidRDefault="003A5DF3" w:rsidP="003A5DF3">
      <w:pPr>
        <w:spacing w:after="0"/>
        <w:rPr>
          <w:rFonts w:asciiTheme="majorBidi" w:hAnsiTheme="majorBidi" w:cstheme="majorBidi"/>
          <w:b/>
          <w:bCs/>
          <w:sz w:val="24"/>
          <w:szCs w:val="24"/>
        </w:rPr>
      </w:pPr>
      <w:r>
        <w:rPr>
          <w:rFonts w:asciiTheme="majorBidi" w:hAnsiTheme="majorBidi" w:cstheme="majorBidi"/>
          <w:b/>
          <w:bCs/>
          <w:sz w:val="24"/>
          <w:szCs w:val="24"/>
        </w:rPr>
        <w:t>Comparative Analysis</w:t>
      </w:r>
    </w:p>
    <w:p w14:paraId="319D2CAA" w14:textId="2084D6C1" w:rsidR="00C271A8" w:rsidRDefault="00C271A8" w:rsidP="004F1614">
      <w:pPr>
        <w:spacing w:after="0"/>
        <w:jc w:val="both"/>
        <w:rPr>
          <w:rFonts w:asciiTheme="majorBidi" w:hAnsiTheme="majorBidi" w:cstheme="majorBidi"/>
          <w:sz w:val="24"/>
          <w:szCs w:val="24"/>
        </w:rPr>
      </w:pPr>
      <w:r>
        <w:rPr>
          <w:rFonts w:asciiTheme="majorBidi" w:hAnsiTheme="majorBidi" w:cstheme="majorBidi"/>
          <w:sz w:val="24"/>
          <w:szCs w:val="24"/>
        </w:rPr>
        <w:t>An independent estimation of</w:t>
      </w:r>
      <w:r w:rsidRPr="00073A87">
        <w:rPr>
          <w:rFonts w:asciiTheme="majorBidi" w:hAnsiTheme="majorBidi" w:cstheme="majorBidi"/>
          <w:sz w:val="24"/>
          <w:szCs w:val="24"/>
        </w:rPr>
        <w:t xml:space="preserve"> all models </w:t>
      </w:r>
      <w:r>
        <w:rPr>
          <w:rFonts w:asciiTheme="majorBidi" w:hAnsiTheme="majorBidi" w:cstheme="majorBidi"/>
          <w:sz w:val="24"/>
          <w:szCs w:val="24"/>
        </w:rPr>
        <w:t>leads us to</w:t>
      </w:r>
      <w:r w:rsidRPr="00073A87">
        <w:rPr>
          <w:rFonts w:asciiTheme="majorBidi" w:hAnsiTheme="majorBidi" w:cstheme="majorBidi"/>
          <w:sz w:val="24"/>
          <w:szCs w:val="24"/>
        </w:rPr>
        <w:t xml:space="preserve"> different sets of parameters. To show the significance of jointly </w:t>
      </w:r>
      <w:r>
        <w:rPr>
          <w:rFonts w:asciiTheme="majorBidi" w:hAnsiTheme="majorBidi" w:cstheme="majorBidi"/>
          <w:sz w:val="24"/>
          <w:szCs w:val="24"/>
        </w:rPr>
        <w:t>modelling</w:t>
      </w:r>
      <w:r w:rsidRPr="00073A87">
        <w:rPr>
          <w:rFonts w:asciiTheme="majorBidi" w:hAnsiTheme="majorBidi" w:cstheme="majorBidi"/>
          <w:sz w:val="24"/>
          <w:szCs w:val="24"/>
        </w:rPr>
        <w:t xml:space="preserve"> the decisions, a comparison </w:t>
      </w:r>
      <w:r>
        <w:rPr>
          <w:rFonts w:asciiTheme="majorBidi" w:hAnsiTheme="majorBidi" w:cstheme="majorBidi"/>
          <w:sz w:val="24"/>
          <w:szCs w:val="24"/>
        </w:rPr>
        <w:t>was</w:t>
      </w:r>
      <w:r w:rsidRPr="00073A87">
        <w:rPr>
          <w:rFonts w:asciiTheme="majorBidi" w:hAnsiTheme="majorBidi" w:cstheme="majorBidi"/>
          <w:sz w:val="24"/>
          <w:szCs w:val="24"/>
        </w:rPr>
        <w:t xml:space="preserve"> conducted to compare the </w:t>
      </w:r>
      <w:r>
        <w:rPr>
          <w:rFonts w:asciiTheme="majorBidi" w:hAnsiTheme="majorBidi" w:cstheme="majorBidi"/>
          <w:sz w:val="24"/>
          <w:szCs w:val="24"/>
        </w:rPr>
        <w:t>productivity potential of the presented model</w:t>
      </w:r>
      <w:r w:rsidRPr="00073A87">
        <w:rPr>
          <w:rFonts w:asciiTheme="majorBidi" w:hAnsiTheme="majorBidi" w:cstheme="majorBidi"/>
          <w:sz w:val="24"/>
          <w:szCs w:val="24"/>
        </w:rPr>
        <w:t xml:space="preserve">. The null hypothesis </w:t>
      </w:r>
      <w:r w:rsidR="00507533">
        <w:rPr>
          <w:rFonts w:asciiTheme="majorBidi" w:hAnsiTheme="majorBidi" w:cstheme="majorBidi"/>
          <w:sz w:val="24"/>
          <w:szCs w:val="24"/>
        </w:rPr>
        <w:t>in this analysis</w:t>
      </w:r>
      <w:r w:rsidR="00507533" w:rsidRPr="00073A87">
        <w:rPr>
          <w:rFonts w:asciiTheme="majorBidi" w:hAnsiTheme="majorBidi" w:cstheme="majorBidi"/>
          <w:sz w:val="24"/>
          <w:szCs w:val="24"/>
        </w:rPr>
        <w:t xml:space="preserve"> </w:t>
      </w:r>
      <w:r w:rsidR="00507533">
        <w:rPr>
          <w:rFonts w:asciiTheme="majorBidi" w:hAnsiTheme="majorBidi" w:cstheme="majorBidi"/>
          <w:sz w:val="24"/>
          <w:szCs w:val="24"/>
        </w:rPr>
        <w:t>is if there is</w:t>
      </w:r>
      <w:r w:rsidRPr="00073A87">
        <w:rPr>
          <w:rFonts w:asciiTheme="majorBidi" w:hAnsiTheme="majorBidi" w:cstheme="majorBidi"/>
          <w:sz w:val="24"/>
          <w:szCs w:val="24"/>
        </w:rPr>
        <w:t xml:space="preserve"> no difference between the </w:t>
      </w:r>
      <w:r>
        <w:rPr>
          <w:rFonts w:asciiTheme="majorBidi" w:hAnsiTheme="majorBidi" w:cstheme="majorBidi"/>
          <w:sz w:val="24"/>
          <w:szCs w:val="24"/>
        </w:rPr>
        <w:t>intendent (a model where no competition is considered among the relocation research decisions) and</w:t>
      </w:r>
      <w:r w:rsidRPr="00073A87">
        <w:rPr>
          <w:rFonts w:asciiTheme="majorBidi" w:hAnsiTheme="majorBidi" w:cstheme="majorBidi"/>
          <w:sz w:val="24"/>
          <w:szCs w:val="24"/>
        </w:rPr>
        <w:t xml:space="preserve"> </w:t>
      </w:r>
      <w:r>
        <w:rPr>
          <w:rFonts w:asciiTheme="majorBidi" w:hAnsiTheme="majorBidi" w:cstheme="majorBidi"/>
          <w:sz w:val="24"/>
          <w:szCs w:val="24"/>
        </w:rPr>
        <w:t>the joint model. Figure 2 shows the probability of relocating for people who actually relocated in the data (it is expected that the model returns high probabilities for movers). As it can be seen from this figure, the joint model predicts non-zero probabilities for a larger portion of movers while the independent model is rather unsuccessful in providing non-zero failure probability for movers.</w:t>
      </w:r>
    </w:p>
    <w:p w14:paraId="75C7372B" w14:textId="77777777" w:rsidR="00C271A8" w:rsidRDefault="00C271A8" w:rsidP="00C271A8">
      <w:pPr>
        <w:spacing w:after="0"/>
        <w:ind w:right="855"/>
        <w:rPr>
          <w:rFonts w:asciiTheme="majorBidi" w:hAnsiTheme="majorBidi" w:cstheme="majorBidi"/>
          <w:sz w:val="24"/>
          <w:szCs w:val="24"/>
        </w:rPr>
      </w:pPr>
    </w:p>
    <w:p w14:paraId="7B8EF34F" w14:textId="14E6C215" w:rsidR="001A3645" w:rsidRDefault="00F811A9" w:rsidP="00F811A9">
      <w:pPr>
        <w:spacing w:after="0"/>
        <w:rPr>
          <w:rFonts w:asciiTheme="majorBidi" w:hAnsiTheme="majorBidi" w:cstheme="majorBidi"/>
          <w:sz w:val="24"/>
          <w:szCs w:val="24"/>
        </w:rPr>
      </w:pPr>
      <w:r>
        <w:rPr>
          <w:rFonts w:asciiTheme="majorBidi" w:hAnsiTheme="majorBidi" w:cstheme="majorBidi"/>
          <w:sz w:val="24"/>
          <w:szCs w:val="24"/>
        </w:rPr>
        <w:t>[Figure 2]</w:t>
      </w:r>
    </w:p>
    <w:p w14:paraId="49AD3568" w14:textId="77777777" w:rsidR="00F811A9" w:rsidRDefault="00F811A9" w:rsidP="00F811A9">
      <w:pPr>
        <w:spacing w:after="0"/>
        <w:rPr>
          <w:rFonts w:asciiTheme="majorBidi" w:hAnsiTheme="majorBidi" w:cstheme="majorBidi"/>
          <w:sz w:val="24"/>
          <w:szCs w:val="24"/>
        </w:rPr>
      </w:pPr>
    </w:p>
    <w:p w14:paraId="6D2E2F8F" w14:textId="23D91C19" w:rsidR="00C271A8" w:rsidRPr="00073A87" w:rsidRDefault="00C271A8" w:rsidP="004F1614">
      <w:pPr>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lastRenderedPageBreak/>
        <w:t xml:space="preserve">It is noteworthy that the superiority of the competing hazard model over the independent model </w:t>
      </w:r>
      <w:r>
        <w:rPr>
          <w:rFonts w:asciiTheme="majorBidi" w:hAnsiTheme="majorBidi" w:cstheme="majorBidi"/>
          <w:sz w:val="24"/>
          <w:szCs w:val="24"/>
        </w:rPr>
        <w:t xml:space="preserve">could also be understood by looking at significant and large theta values in Table </w:t>
      </w:r>
      <w:r w:rsidR="00DB3D08">
        <w:rPr>
          <w:rFonts w:asciiTheme="majorBidi" w:hAnsiTheme="majorBidi" w:cstheme="majorBidi"/>
          <w:sz w:val="24"/>
          <w:szCs w:val="24"/>
        </w:rPr>
        <w:t>2</w:t>
      </w:r>
      <w:r w:rsidRPr="00073A87">
        <w:rPr>
          <w:rFonts w:asciiTheme="majorBidi" w:hAnsiTheme="majorBidi" w:cstheme="majorBidi"/>
          <w:sz w:val="24"/>
          <w:szCs w:val="24"/>
        </w:rPr>
        <w:t xml:space="preserve"> as well as using Bayesian </w:t>
      </w:r>
      <w:r>
        <w:rPr>
          <w:rFonts w:asciiTheme="majorBidi" w:hAnsiTheme="majorBidi" w:cstheme="majorBidi"/>
          <w:sz w:val="24"/>
          <w:szCs w:val="24"/>
        </w:rPr>
        <w:t>i</w:t>
      </w:r>
      <w:r w:rsidRPr="00073A87">
        <w:rPr>
          <w:rFonts w:asciiTheme="majorBidi" w:hAnsiTheme="majorBidi" w:cstheme="majorBidi"/>
          <w:sz w:val="24"/>
          <w:szCs w:val="24"/>
        </w:rPr>
        <w:t xml:space="preserve">nformation </w:t>
      </w:r>
      <w:r>
        <w:rPr>
          <w:rFonts w:asciiTheme="majorBidi" w:hAnsiTheme="majorBidi" w:cstheme="majorBidi"/>
          <w:sz w:val="24"/>
          <w:szCs w:val="24"/>
        </w:rPr>
        <w:t>c</w:t>
      </w:r>
      <w:r w:rsidRPr="00073A87">
        <w:rPr>
          <w:rFonts w:asciiTheme="majorBidi" w:hAnsiTheme="majorBidi" w:cstheme="majorBidi"/>
          <w:sz w:val="24"/>
          <w:szCs w:val="24"/>
        </w:rPr>
        <w:t>riterion</w:t>
      </w:r>
      <w:r>
        <w:rPr>
          <w:rFonts w:asciiTheme="majorBidi" w:hAnsiTheme="majorBidi" w:cstheme="majorBidi"/>
          <w:sz w:val="24"/>
          <w:szCs w:val="24"/>
        </w:rPr>
        <w:t xml:space="preserve"> (</w:t>
      </w:r>
      <w:r w:rsidRPr="003B0C2F">
        <w:rPr>
          <w:rFonts w:asciiTheme="majorBidi" w:hAnsiTheme="majorBidi" w:cstheme="majorBidi"/>
          <w:sz w:val="24"/>
          <w:szCs w:val="24"/>
        </w:rPr>
        <w:t>BIC</w:t>
      </w:r>
      <w:r w:rsidRPr="00073A87">
        <w:rPr>
          <w:rFonts w:asciiTheme="majorBidi" w:hAnsiTheme="majorBidi" w:cstheme="majorBidi"/>
          <w:sz w:val="24"/>
          <w:szCs w:val="24"/>
        </w:rPr>
        <w:t xml:space="preserve">) statistics. BIC is </w:t>
      </w:r>
      <w:r>
        <w:rPr>
          <w:rFonts w:asciiTheme="majorBidi" w:hAnsiTheme="majorBidi" w:cstheme="majorBidi"/>
          <w:sz w:val="24"/>
          <w:szCs w:val="24"/>
        </w:rPr>
        <w:t xml:space="preserve">thus </w:t>
      </w:r>
      <w:r w:rsidRPr="00073A87">
        <w:rPr>
          <w:rFonts w:asciiTheme="majorBidi" w:hAnsiTheme="majorBidi" w:cstheme="majorBidi"/>
          <w:sz w:val="24"/>
          <w:szCs w:val="24"/>
        </w:rPr>
        <w:t>estimated using the following equation:</w:t>
      </w:r>
    </w:p>
    <w:p w14:paraId="1FE37730" w14:textId="77777777" w:rsidR="00C271A8" w:rsidRPr="00073A87" w:rsidRDefault="00C271A8" w:rsidP="00C271A8">
      <w:pPr>
        <w:spacing w:after="0"/>
        <w:rPr>
          <w:rFonts w:asciiTheme="majorBidi" w:hAnsiTheme="majorBidi" w:cstheme="majorBidi"/>
          <w:sz w:val="24"/>
          <w:szCs w:val="24"/>
        </w:rPr>
      </w:pPr>
      <w:r w:rsidRPr="00073A87">
        <w:rPr>
          <w:rFonts w:asciiTheme="majorBidi" w:hAnsiTheme="majorBidi" w:cstheme="majorBidi"/>
          <w:position w:val="-10"/>
          <w:sz w:val="24"/>
          <w:szCs w:val="24"/>
        </w:rPr>
        <w:object w:dxaOrig="5400" w:dyaOrig="320" w14:anchorId="1585305D">
          <v:shape id="_x0000_i1049" type="#_x0000_t75" style="width:273.95pt;height:14.05pt" o:ole="">
            <v:imagedata r:id="rId55" o:title=""/>
          </v:shape>
          <o:OLEObject Type="Embed" ProgID="Equation.3" ShapeID="_x0000_i1049" DrawAspect="Content" ObjectID="_1548147291" r:id="rId56"/>
        </w:object>
      </w:r>
      <w:r w:rsidRPr="00073A87">
        <w:rPr>
          <w:rFonts w:asciiTheme="majorBidi" w:hAnsiTheme="majorBidi" w:cstheme="majorBidi"/>
          <w:sz w:val="24"/>
          <w:szCs w:val="24"/>
        </w:rPr>
        <w:tab/>
      </w:r>
      <w:r w:rsidRPr="00073A87">
        <w:rPr>
          <w:rFonts w:asciiTheme="majorBidi" w:hAnsiTheme="majorBidi" w:cstheme="majorBidi"/>
          <w:sz w:val="24"/>
          <w:szCs w:val="24"/>
        </w:rPr>
        <w:tab/>
      </w:r>
      <w:r w:rsidRPr="00073A87">
        <w:rPr>
          <w:rFonts w:asciiTheme="majorBidi" w:hAnsiTheme="majorBidi" w:cstheme="majorBidi"/>
          <w:sz w:val="24"/>
          <w:szCs w:val="24"/>
        </w:rPr>
        <w:tab/>
      </w:r>
      <w:r w:rsidRPr="00073A87">
        <w:rPr>
          <w:rFonts w:asciiTheme="majorBidi" w:hAnsiTheme="majorBidi" w:cstheme="majorBidi"/>
          <w:sz w:val="24"/>
          <w:szCs w:val="24"/>
        </w:rPr>
        <w:tab/>
      </w:r>
      <w:r w:rsidRPr="00073A87">
        <w:rPr>
          <w:rFonts w:asciiTheme="majorBidi" w:hAnsiTheme="majorBidi" w:cstheme="majorBidi"/>
          <w:sz w:val="24"/>
          <w:szCs w:val="24"/>
        </w:rPr>
        <w:tab/>
        <w:t>(11)</w:t>
      </w:r>
    </w:p>
    <w:p w14:paraId="150E008E" w14:textId="55C2055B" w:rsidR="00C271A8" w:rsidRDefault="00C271A8" w:rsidP="004F1614">
      <w:pPr>
        <w:spacing w:after="0"/>
        <w:ind w:firstLine="720"/>
        <w:jc w:val="both"/>
        <w:rPr>
          <w:rFonts w:asciiTheme="majorBidi" w:hAnsiTheme="majorBidi" w:cstheme="majorBidi"/>
          <w:sz w:val="24"/>
          <w:szCs w:val="24"/>
        </w:rPr>
      </w:pPr>
      <w:r>
        <w:rPr>
          <w:rFonts w:asciiTheme="majorBidi" w:hAnsiTheme="majorBidi" w:cstheme="majorBidi"/>
          <w:sz w:val="24"/>
          <w:szCs w:val="24"/>
        </w:rPr>
        <w:t>T</w:t>
      </w:r>
      <w:r w:rsidRPr="00073A87">
        <w:rPr>
          <w:rFonts w:asciiTheme="majorBidi" w:hAnsiTheme="majorBidi" w:cstheme="majorBidi"/>
          <w:sz w:val="24"/>
          <w:szCs w:val="24"/>
        </w:rPr>
        <w:t xml:space="preserve">he BIC statistics for the independent model would </w:t>
      </w:r>
      <w:r w:rsidRPr="00AC31FC">
        <w:rPr>
          <w:rFonts w:asciiTheme="majorBidi" w:hAnsiTheme="majorBidi" w:cstheme="majorBidi"/>
          <w:sz w:val="24"/>
          <w:szCs w:val="24"/>
        </w:rPr>
        <w:t xml:space="preserve">be </w:t>
      </w:r>
      <w:r w:rsidRPr="00AC31FC">
        <w:rPr>
          <w:rFonts w:asciiTheme="majorBidi" w:hAnsiTheme="majorBidi" w:cstheme="majorBidi" w:hint="cs"/>
          <w:sz w:val="24"/>
          <w:szCs w:val="24"/>
          <w:rtl/>
        </w:rPr>
        <w:t>7</w:t>
      </w:r>
      <w:r w:rsidRPr="00AC31FC">
        <w:rPr>
          <w:rFonts w:asciiTheme="majorBidi" w:hAnsiTheme="majorBidi" w:cstheme="majorBidi"/>
          <w:sz w:val="24"/>
          <w:szCs w:val="24"/>
        </w:rPr>
        <w:t>,</w:t>
      </w:r>
      <w:r w:rsidRPr="00AC31FC">
        <w:rPr>
          <w:rFonts w:asciiTheme="majorBidi" w:hAnsiTheme="majorBidi" w:cstheme="majorBidi" w:hint="cs"/>
          <w:sz w:val="24"/>
          <w:szCs w:val="24"/>
          <w:rtl/>
        </w:rPr>
        <w:t>791</w:t>
      </w:r>
      <w:r>
        <w:rPr>
          <w:rFonts w:asciiTheme="majorBidi" w:hAnsiTheme="majorBidi" w:cstheme="majorBidi"/>
          <w:sz w:val="24"/>
          <w:szCs w:val="24"/>
        </w:rPr>
        <w:t>, which</w:t>
      </w:r>
      <w:r w:rsidRPr="00073A87">
        <w:rPr>
          <w:rFonts w:asciiTheme="majorBidi" w:hAnsiTheme="majorBidi" w:cstheme="majorBidi"/>
          <w:sz w:val="24"/>
          <w:szCs w:val="24"/>
        </w:rPr>
        <w:t xml:space="preserve"> is outperformed by the considerably smaller BIC for the competing hazard model</w:t>
      </w:r>
      <w:r>
        <w:rPr>
          <w:rFonts w:asciiTheme="majorBidi" w:hAnsiTheme="majorBidi" w:cstheme="majorBidi"/>
          <w:sz w:val="24"/>
          <w:szCs w:val="24"/>
        </w:rPr>
        <w:t>,</w:t>
      </w:r>
      <w:r w:rsidRPr="00073A87">
        <w:rPr>
          <w:rFonts w:asciiTheme="majorBidi" w:hAnsiTheme="majorBidi" w:cstheme="majorBidi"/>
          <w:sz w:val="24"/>
          <w:szCs w:val="24"/>
        </w:rPr>
        <w:t xml:space="preserve"> which would </w:t>
      </w:r>
      <w:r w:rsidRPr="00AC31FC">
        <w:rPr>
          <w:rFonts w:asciiTheme="majorBidi" w:hAnsiTheme="majorBidi" w:cstheme="majorBidi"/>
          <w:sz w:val="24"/>
          <w:szCs w:val="24"/>
        </w:rPr>
        <w:t xml:space="preserve">be </w:t>
      </w:r>
      <w:r w:rsidRPr="00AC31FC">
        <w:rPr>
          <w:rFonts w:asciiTheme="majorBidi" w:hAnsiTheme="majorBidi" w:cstheme="majorBidi" w:hint="cs"/>
          <w:sz w:val="24"/>
          <w:szCs w:val="24"/>
          <w:rtl/>
        </w:rPr>
        <w:t>7</w:t>
      </w:r>
      <w:r w:rsidRPr="00AC31FC">
        <w:rPr>
          <w:rFonts w:asciiTheme="majorBidi" w:hAnsiTheme="majorBidi" w:cstheme="majorBidi"/>
          <w:sz w:val="24"/>
          <w:szCs w:val="24"/>
        </w:rPr>
        <w:t>,</w:t>
      </w:r>
      <w:r w:rsidRPr="00AC31FC">
        <w:rPr>
          <w:rFonts w:asciiTheme="majorBidi" w:hAnsiTheme="majorBidi" w:cstheme="majorBidi" w:hint="cs"/>
          <w:sz w:val="24"/>
          <w:szCs w:val="24"/>
          <w:rtl/>
        </w:rPr>
        <w:t>831</w:t>
      </w:r>
      <w:r w:rsidR="00AC31FC">
        <w:rPr>
          <w:rFonts w:asciiTheme="majorBidi" w:hAnsiTheme="majorBidi" w:cstheme="majorBidi"/>
          <w:sz w:val="24"/>
          <w:szCs w:val="24"/>
        </w:rPr>
        <w:t xml:space="preserve"> </w:t>
      </w:r>
      <w:r w:rsidRPr="00AC31FC">
        <w:rPr>
          <w:rFonts w:asciiTheme="majorBidi" w:hAnsiTheme="majorBidi" w:cstheme="majorBidi"/>
          <w:sz w:val="24"/>
          <w:szCs w:val="24"/>
          <w:lang w:val="en-AU"/>
        </w:rPr>
        <w:t>for</w:t>
      </w:r>
      <w:r>
        <w:rPr>
          <w:rFonts w:asciiTheme="majorBidi" w:hAnsiTheme="majorBidi" w:cstheme="majorBidi"/>
          <w:sz w:val="24"/>
          <w:szCs w:val="24"/>
          <w:lang w:val="en-AU"/>
        </w:rPr>
        <w:t xml:space="preserve"> 7400 observations and 75 and 73 parameters for the joint and independent models, respectively</w:t>
      </w:r>
      <w:r w:rsidRPr="00073A87">
        <w:rPr>
          <w:rFonts w:asciiTheme="majorBidi" w:hAnsiTheme="majorBidi" w:cstheme="majorBidi"/>
          <w:sz w:val="24"/>
          <w:szCs w:val="24"/>
        </w:rPr>
        <w:t>.</w:t>
      </w:r>
    </w:p>
    <w:p w14:paraId="50373EDE" w14:textId="77777777" w:rsidR="00865C59" w:rsidRDefault="00865C59" w:rsidP="001A3645">
      <w:pPr>
        <w:spacing w:after="0"/>
        <w:ind w:firstLine="720"/>
        <w:rPr>
          <w:rFonts w:asciiTheme="majorBidi" w:hAnsiTheme="majorBidi" w:cstheme="majorBidi"/>
          <w:sz w:val="24"/>
          <w:szCs w:val="24"/>
        </w:rPr>
      </w:pPr>
    </w:p>
    <w:p w14:paraId="024B51A0" w14:textId="5537F298" w:rsidR="00ED5BB9" w:rsidRPr="00073A87" w:rsidRDefault="00ED5BB9" w:rsidP="00EB2C4D">
      <w:pPr>
        <w:spacing w:after="0"/>
        <w:rPr>
          <w:rFonts w:asciiTheme="majorBidi" w:hAnsiTheme="majorBidi" w:cstheme="majorBidi"/>
          <w:b/>
          <w:bCs/>
          <w:sz w:val="24"/>
          <w:szCs w:val="24"/>
        </w:rPr>
      </w:pPr>
      <w:r w:rsidRPr="00073A87">
        <w:rPr>
          <w:rFonts w:asciiTheme="majorBidi" w:hAnsiTheme="majorBidi" w:cstheme="majorBidi"/>
          <w:b/>
          <w:bCs/>
          <w:sz w:val="24"/>
          <w:szCs w:val="24"/>
        </w:rPr>
        <w:t>Conclusion</w:t>
      </w:r>
    </w:p>
    <w:p w14:paraId="57992031" w14:textId="1C5F5847" w:rsidR="00BA5F68" w:rsidRDefault="005571B0" w:rsidP="004F1614">
      <w:pPr>
        <w:spacing w:after="0"/>
        <w:jc w:val="both"/>
        <w:rPr>
          <w:rFonts w:asciiTheme="majorBidi" w:hAnsiTheme="majorBidi" w:cstheme="majorBidi"/>
          <w:sz w:val="24"/>
          <w:szCs w:val="24"/>
        </w:rPr>
      </w:pPr>
      <w:r w:rsidRPr="00073A87">
        <w:rPr>
          <w:rFonts w:asciiTheme="majorBidi" w:hAnsiTheme="majorBidi" w:cstheme="majorBidi"/>
          <w:sz w:val="24"/>
          <w:szCs w:val="24"/>
        </w:rPr>
        <w:t xml:space="preserve">This paper discussed a competing </w:t>
      </w:r>
      <w:r w:rsidR="00B113B6">
        <w:rPr>
          <w:rFonts w:asciiTheme="majorBidi" w:hAnsiTheme="majorBidi" w:cstheme="majorBidi"/>
          <w:sz w:val="24"/>
          <w:szCs w:val="24"/>
        </w:rPr>
        <w:t>hazard-based</w:t>
      </w:r>
      <w:r w:rsidRPr="00073A87">
        <w:rPr>
          <w:rFonts w:asciiTheme="majorBidi" w:hAnsiTheme="majorBidi" w:cstheme="majorBidi"/>
          <w:sz w:val="24"/>
          <w:szCs w:val="24"/>
        </w:rPr>
        <w:t xml:space="preserve"> model for residential </w:t>
      </w:r>
      <w:r w:rsidR="00EB4CC4" w:rsidRPr="00073A87">
        <w:rPr>
          <w:rFonts w:asciiTheme="majorBidi" w:hAnsiTheme="majorBidi" w:cstheme="majorBidi"/>
          <w:sz w:val="24"/>
          <w:szCs w:val="24"/>
        </w:rPr>
        <w:t xml:space="preserve">relocation </w:t>
      </w:r>
      <w:r w:rsidR="00D20648">
        <w:rPr>
          <w:rFonts w:asciiTheme="majorBidi" w:hAnsiTheme="majorBidi" w:cstheme="majorBidi"/>
          <w:sz w:val="24"/>
          <w:szCs w:val="24"/>
        </w:rPr>
        <w:t xml:space="preserve">reason </w:t>
      </w:r>
      <w:r w:rsidRPr="00073A87">
        <w:rPr>
          <w:rFonts w:asciiTheme="majorBidi" w:hAnsiTheme="majorBidi" w:cstheme="majorBidi"/>
          <w:sz w:val="24"/>
          <w:szCs w:val="24"/>
        </w:rPr>
        <w:t xml:space="preserve">and timing decisions. </w:t>
      </w:r>
      <w:r w:rsidR="00B113B6">
        <w:rPr>
          <w:rFonts w:asciiTheme="majorBidi" w:hAnsiTheme="majorBidi" w:cstheme="majorBidi"/>
          <w:sz w:val="24"/>
          <w:szCs w:val="24"/>
        </w:rPr>
        <w:t>This paper emphasize</w:t>
      </w:r>
      <w:r w:rsidR="00865C59">
        <w:rPr>
          <w:rFonts w:asciiTheme="majorBidi" w:hAnsiTheme="majorBidi" w:cstheme="majorBidi"/>
          <w:sz w:val="24"/>
          <w:szCs w:val="24"/>
        </w:rPr>
        <w:t>d</w:t>
      </w:r>
      <w:r w:rsidR="00B113B6">
        <w:rPr>
          <w:rFonts w:asciiTheme="majorBidi" w:hAnsiTheme="majorBidi" w:cstheme="majorBidi"/>
          <w:sz w:val="24"/>
          <w:szCs w:val="24"/>
        </w:rPr>
        <w:t xml:space="preserve"> on the importance of modelling housing relocation timing jointly with the reason </w:t>
      </w:r>
      <w:r w:rsidR="00BA5F68">
        <w:rPr>
          <w:rFonts w:asciiTheme="majorBidi" w:hAnsiTheme="majorBidi" w:cstheme="majorBidi"/>
          <w:sz w:val="24"/>
          <w:szCs w:val="24"/>
        </w:rPr>
        <w:t>of</w:t>
      </w:r>
      <w:r w:rsidR="00B113B6">
        <w:rPr>
          <w:rFonts w:asciiTheme="majorBidi" w:hAnsiTheme="majorBidi" w:cstheme="majorBidi"/>
          <w:sz w:val="24"/>
          <w:szCs w:val="24"/>
        </w:rPr>
        <w:t xml:space="preserve"> relocation. This hypothesis about the relocation behaviour is in line</w:t>
      </w:r>
      <w:r w:rsidR="00A57FA7">
        <w:rPr>
          <w:rFonts w:asciiTheme="majorBidi" w:hAnsiTheme="majorBidi" w:cstheme="majorBidi"/>
          <w:sz w:val="24"/>
          <w:szCs w:val="24"/>
        </w:rPr>
        <w:t xml:space="preserve"> with what the literature explains about dynamic behaviour of households with regard to home relocation (</w:t>
      </w:r>
      <w:proofErr w:type="spellStart"/>
      <w:r w:rsidR="00A57FA7">
        <w:rPr>
          <w:rFonts w:asciiTheme="majorBidi" w:hAnsiTheme="majorBidi" w:cstheme="majorBidi"/>
          <w:sz w:val="24"/>
          <w:szCs w:val="24"/>
        </w:rPr>
        <w:t>Rashidi</w:t>
      </w:r>
      <w:proofErr w:type="spellEnd"/>
      <w:r w:rsidR="00A57FA7">
        <w:rPr>
          <w:rFonts w:asciiTheme="majorBidi" w:hAnsiTheme="majorBidi" w:cstheme="majorBidi"/>
          <w:sz w:val="24"/>
          <w:szCs w:val="24"/>
        </w:rPr>
        <w:t xml:space="preserve"> et al, 2011). It is discussed in the literature that households do not relocate unless a change happens in their socio-</w:t>
      </w:r>
      <w:r w:rsidR="00BA5F68">
        <w:rPr>
          <w:rFonts w:asciiTheme="majorBidi" w:hAnsiTheme="majorBidi" w:cstheme="majorBidi"/>
          <w:sz w:val="24"/>
          <w:szCs w:val="24"/>
        </w:rPr>
        <w:t xml:space="preserve">demographic and </w:t>
      </w:r>
      <w:r w:rsidR="00A57FA7">
        <w:rPr>
          <w:rFonts w:asciiTheme="majorBidi" w:hAnsiTheme="majorBidi" w:cstheme="majorBidi"/>
          <w:sz w:val="24"/>
          <w:szCs w:val="24"/>
        </w:rPr>
        <w:t xml:space="preserve">economic attributes triggering </w:t>
      </w:r>
      <w:r w:rsidR="00BA5F68">
        <w:rPr>
          <w:rFonts w:asciiTheme="majorBidi" w:hAnsiTheme="majorBidi" w:cstheme="majorBidi"/>
          <w:sz w:val="24"/>
          <w:szCs w:val="24"/>
        </w:rPr>
        <w:t>or/and</w:t>
      </w:r>
      <w:r w:rsidR="00A57FA7">
        <w:rPr>
          <w:rFonts w:asciiTheme="majorBidi" w:hAnsiTheme="majorBidi" w:cstheme="majorBidi"/>
          <w:sz w:val="24"/>
          <w:szCs w:val="24"/>
        </w:rPr>
        <w:t xml:space="preserve"> motivating them to move to improve their utility or decrease their loss/regret (</w:t>
      </w:r>
      <w:proofErr w:type="spellStart"/>
      <w:r w:rsidR="00A57FA7">
        <w:rPr>
          <w:rFonts w:asciiTheme="majorBidi" w:hAnsiTheme="majorBidi" w:cstheme="majorBidi"/>
          <w:sz w:val="24"/>
          <w:szCs w:val="24"/>
        </w:rPr>
        <w:t>Rashidi</w:t>
      </w:r>
      <w:proofErr w:type="spellEnd"/>
      <w:r w:rsidR="00A57FA7">
        <w:rPr>
          <w:rFonts w:asciiTheme="majorBidi" w:hAnsiTheme="majorBidi" w:cstheme="majorBidi"/>
          <w:sz w:val="24"/>
          <w:szCs w:val="24"/>
        </w:rPr>
        <w:t xml:space="preserve"> et al, 2011). This interpretation about the behaviour of household</w:t>
      </w:r>
      <w:r w:rsidR="00BA5F68">
        <w:rPr>
          <w:rFonts w:asciiTheme="majorBidi" w:hAnsiTheme="majorBidi" w:cstheme="majorBidi"/>
          <w:sz w:val="24"/>
          <w:szCs w:val="24"/>
        </w:rPr>
        <w:t>s</w:t>
      </w:r>
      <w:r w:rsidR="00A57FA7">
        <w:rPr>
          <w:rFonts w:asciiTheme="majorBidi" w:hAnsiTheme="majorBidi" w:cstheme="majorBidi"/>
          <w:sz w:val="24"/>
          <w:szCs w:val="24"/>
        </w:rPr>
        <w:t xml:space="preserve"> requires attention to three important factors: </w:t>
      </w:r>
      <w:proofErr w:type="spellStart"/>
      <w:r w:rsidR="00A57FA7">
        <w:rPr>
          <w:rFonts w:asciiTheme="majorBidi" w:hAnsiTheme="majorBidi" w:cstheme="majorBidi"/>
          <w:sz w:val="24"/>
          <w:szCs w:val="24"/>
        </w:rPr>
        <w:t>i</w:t>
      </w:r>
      <w:proofErr w:type="spellEnd"/>
      <w:r w:rsidR="00A57FA7">
        <w:rPr>
          <w:rFonts w:asciiTheme="majorBidi" w:hAnsiTheme="majorBidi" w:cstheme="majorBidi"/>
          <w:sz w:val="24"/>
          <w:szCs w:val="24"/>
        </w:rPr>
        <w:t>) the model specification should</w:t>
      </w:r>
      <w:r w:rsidR="00BA5F68">
        <w:rPr>
          <w:rFonts w:asciiTheme="majorBidi" w:hAnsiTheme="majorBidi" w:cstheme="majorBidi"/>
          <w:sz w:val="24"/>
          <w:szCs w:val="24"/>
        </w:rPr>
        <w:t xml:space="preserve"> capture</w:t>
      </w:r>
      <w:r w:rsidR="00A57FA7">
        <w:rPr>
          <w:rFonts w:asciiTheme="majorBidi" w:hAnsiTheme="majorBidi" w:cstheme="majorBidi"/>
          <w:sz w:val="24"/>
          <w:szCs w:val="24"/>
        </w:rPr>
        <w:t xml:space="preserve"> the dynamic decision making behaviour, ii) the reason for relocation is an important factor to be endogenously modelled within the modelling structure, iii) and household group decision making factors should be accounted for to capture the behaviour of decision makers. This paper introduce</w:t>
      </w:r>
      <w:r w:rsidR="00865C59">
        <w:rPr>
          <w:rFonts w:asciiTheme="majorBidi" w:hAnsiTheme="majorBidi" w:cstheme="majorBidi"/>
          <w:sz w:val="24"/>
          <w:szCs w:val="24"/>
        </w:rPr>
        <w:t>d</w:t>
      </w:r>
      <w:r w:rsidR="00A57FA7">
        <w:rPr>
          <w:rFonts w:asciiTheme="majorBidi" w:hAnsiTheme="majorBidi" w:cstheme="majorBidi"/>
          <w:sz w:val="24"/>
          <w:szCs w:val="24"/>
        </w:rPr>
        <w:t xml:space="preserve"> </w:t>
      </w:r>
      <w:r w:rsidR="00BA5F68">
        <w:rPr>
          <w:rFonts w:asciiTheme="majorBidi" w:hAnsiTheme="majorBidi" w:cstheme="majorBidi"/>
          <w:sz w:val="24"/>
          <w:szCs w:val="24"/>
        </w:rPr>
        <w:t xml:space="preserve">a modelling </w:t>
      </w:r>
      <w:r w:rsidR="00865C59">
        <w:rPr>
          <w:rFonts w:asciiTheme="majorBidi" w:hAnsiTheme="majorBidi" w:cstheme="majorBidi"/>
          <w:sz w:val="24"/>
          <w:szCs w:val="24"/>
        </w:rPr>
        <w:t xml:space="preserve">structure </w:t>
      </w:r>
      <w:r w:rsidR="00BA5F68">
        <w:rPr>
          <w:rFonts w:asciiTheme="majorBidi" w:hAnsiTheme="majorBidi" w:cstheme="majorBidi"/>
          <w:sz w:val="24"/>
          <w:szCs w:val="24"/>
        </w:rPr>
        <w:t xml:space="preserve">which includes all three noted requirements of a dynamic housing relocation timing decision. Furthermore, the proposed model can be integrated with a housing search model by generating a feasible choice set which is constructed based on the reason of relocation. </w:t>
      </w:r>
    </w:p>
    <w:p w14:paraId="1E871E33" w14:textId="22037C31" w:rsidR="00344D42" w:rsidRDefault="00BA5F68" w:rsidP="004F1614">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A57FA7">
        <w:rPr>
          <w:rFonts w:asciiTheme="majorBidi" w:hAnsiTheme="majorBidi" w:cstheme="majorBidi"/>
          <w:sz w:val="24"/>
          <w:szCs w:val="24"/>
        </w:rPr>
        <w:t xml:space="preserve"> </w:t>
      </w:r>
      <w:r w:rsidR="00B113B6">
        <w:rPr>
          <w:rFonts w:asciiTheme="majorBidi" w:hAnsiTheme="majorBidi" w:cstheme="majorBidi"/>
          <w:sz w:val="24"/>
          <w:szCs w:val="24"/>
        </w:rPr>
        <w:t xml:space="preserve">  </w:t>
      </w:r>
      <w:r w:rsidR="00865C59">
        <w:rPr>
          <w:rFonts w:asciiTheme="majorBidi" w:hAnsiTheme="majorBidi" w:cstheme="majorBidi"/>
          <w:sz w:val="24"/>
          <w:szCs w:val="24"/>
        </w:rPr>
        <w:tab/>
      </w:r>
      <w:r>
        <w:rPr>
          <w:rFonts w:asciiTheme="majorBidi" w:hAnsiTheme="majorBidi" w:cstheme="majorBidi"/>
          <w:sz w:val="24"/>
          <w:szCs w:val="24"/>
        </w:rPr>
        <w:t xml:space="preserve">Housing related decisions affect the financial situation of households as home includes a large portion of household expenditure. As a result it is critical to take into account the financial </w:t>
      </w:r>
      <w:r w:rsidR="008944DF">
        <w:rPr>
          <w:rFonts w:asciiTheme="majorBidi" w:hAnsiTheme="majorBidi" w:cstheme="majorBidi"/>
          <w:sz w:val="24"/>
          <w:szCs w:val="24"/>
        </w:rPr>
        <w:t xml:space="preserve">profile of the household and how household members make financial decisions. This paper integrated a financial risk acceptance model with the housing relocation timing model to further emphasize on the impact of financial decisions on housing relocation decisions.  </w:t>
      </w:r>
      <w:r w:rsidR="00D3617E">
        <w:rPr>
          <w:rFonts w:asciiTheme="majorBidi" w:hAnsiTheme="majorBidi" w:cstheme="majorBidi"/>
          <w:sz w:val="24"/>
          <w:szCs w:val="24"/>
        </w:rPr>
        <w:t xml:space="preserve">This paper showed the significance of household expenditure on housing, </w:t>
      </w:r>
      <w:r w:rsidR="00C917ED">
        <w:rPr>
          <w:rFonts w:asciiTheme="majorBidi" w:hAnsiTheme="majorBidi" w:cstheme="majorBidi"/>
          <w:sz w:val="24"/>
          <w:szCs w:val="24"/>
        </w:rPr>
        <w:t>social/economic environment</w:t>
      </w:r>
      <w:r w:rsidR="00D3617E">
        <w:rPr>
          <w:rFonts w:asciiTheme="majorBidi" w:hAnsiTheme="majorBidi" w:cstheme="majorBidi"/>
          <w:sz w:val="24"/>
          <w:szCs w:val="24"/>
        </w:rPr>
        <w:t xml:space="preserve"> variables and socio-economic variables in determin</w:t>
      </w:r>
      <w:r w:rsidR="00507533">
        <w:rPr>
          <w:rFonts w:asciiTheme="majorBidi" w:hAnsiTheme="majorBidi" w:cstheme="majorBidi"/>
          <w:sz w:val="24"/>
          <w:szCs w:val="24"/>
        </w:rPr>
        <w:t>ing</w:t>
      </w:r>
      <w:r w:rsidR="00D3617E">
        <w:rPr>
          <w:rFonts w:asciiTheme="majorBidi" w:hAnsiTheme="majorBidi" w:cstheme="majorBidi"/>
          <w:sz w:val="24"/>
          <w:szCs w:val="24"/>
        </w:rPr>
        <w:t xml:space="preserve"> the level of financial risk acceptancy. </w:t>
      </w:r>
      <w:r w:rsidR="00DC484B">
        <w:rPr>
          <w:rFonts w:asciiTheme="majorBidi" w:hAnsiTheme="majorBidi" w:cstheme="majorBidi"/>
          <w:sz w:val="24"/>
          <w:szCs w:val="24"/>
        </w:rPr>
        <w:t xml:space="preserve">Furthermore, collaborative decision making among household members on saving and investment </w:t>
      </w:r>
      <w:r w:rsidR="00865C59">
        <w:rPr>
          <w:rFonts w:asciiTheme="majorBidi" w:hAnsiTheme="majorBidi" w:cstheme="majorBidi"/>
          <w:sz w:val="24"/>
          <w:szCs w:val="24"/>
        </w:rPr>
        <w:t>related</w:t>
      </w:r>
      <w:r w:rsidR="00DC484B">
        <w:rPr>
          <w:rFonts w:asciiTheme="majorBidi" w:hAnsiTheme="majorBidi" w:cstheme="majorBidi"/>
          <w:sz w:val="24"/>
          <w:szCs w:val="24"/>
        </w:rPr>
        <w:t xml:space="preserve"> matters found to be an important indicator of the level of risk aversion of household members</w:t>
      </w:r>
      <w:r w:rsidR="00854D71">
        <w:rPr>
          <w:rFonts w:asciiTheme="majorBidi" w:hAnsiTheme="majorBidi" w:cstheme="majorBidi"/>
          <w:sz w:val="24"/>
          <w:szCs w:val="24"/>
        </w:rPr>
        <w:t xml:space="preserve"> (</w:t>
      </w:r>
      <w:proofErr w:type="spellStart"/>
      <w:r w:rsidR="00854D71">
        <w:rPr>
          <w:rFonts w:asciiTheme="majorBidi" w:hAnsiTheme="majorBidi" w:cstheme="majorBidi"/>
          <w:sz w:val="24"/>
          <w:szCs w:val="24"/>
        </w:rPr>
        <w:t>Bengtsson</w:t>
      </w:r>
      <w:proofErr w:type="spellEnd"/>
      <w:r w:rsidR="00854D71">
        <w:rPr>
          <w:rFonts w:asciiTheme="majorBidi" w:hAnsiTheme="majorBidi" w:cstheme="majorBidi"/>
          <w:sz w:val="24"/>
          <w:szCs w:val="24"/>
        </w:rPr>
        <w:t>, 1998)</w:t>
      </w:r>
      <w:r w:rsidR="00DC484B">
        <w:rPr>
          <w:rFonts w:asciiTheme="majorBidi" w:hAnsiTheme="majorBidi" w:cstheme="majorBidi"/>
          <w:sz w:val="24"/>
          <w:szCs w:val="24"/>
        </w:rPr>
        <w:t xml:space="preserve">. </w:t>
      </w:r>
    </w:p>
    <w:p w14:paraId="5C872612" w14:textId="21501036" w:rsidR="0062495E" w:rsidRPr="001A3645" w:rsidRDefault="004E1095" w:rsidP="004F1614">
      <w:pPr>
        <w:spacing w:after="0"/>
        <w:ind w:firstLine="720"/>
        <w:jc w:val="both"/>
        <w:rPr>
          <w:rFonts w:asciiTheme="majorBidi" w:hAnsiTheme="majorBidi" w:cstheme="majorBidi"/>
          <w:sz w:val="24"/>
          <w:szCs w:val="24"/>
          <w:rtl/>
          <w:lang w:val="en-US" w:bidi="fa-IR"/>
        </w:rPr>
      </w:pPr>
      <w:r>
        <w:rPr>
          <w:rFonts w:asciiTheme="majorBidi" w:hAnsiTheme="majorBidi" w:cstheme="majorBidi"/>
          <w:sz w:val="24"/>
          <w:szCs w:val="24"/>
        </w:rPr>
        <w:t xml:space="preserve">The competing hazard-based model proposed in this paper captured the correlation between different reasons </w:t>
      </w:r>
      <w:r w:rsidR="00F544A7">
        <w:rPr>
          <w:rFonts w:asciiTheme="majorBidi" w:hAnsiTheme="majorBidi" w:cstheme="majorBidi"/>
          <w:sz w:val="24"/>
          <w:szCs w:val="24"/>
        </w:rPr>
        <w:t>triggering</w:t>
      </w:r>
      <w:r w:rsidR="007E674F">
        <w:rPr>
          <w:rFonts w:asciiTheme="majorBidi" w:hAnsiTheme="majorBidi" w:cstheme="majorBidi"/>
          <w:sz w:val="24"/>
          <w:szCs w:val="24"/>
        </w:rPr>
        <w:t xml:space="preserve"> the housing relocation. The competition between different reasons was reflected in the formulation by significant correlation parameters showing the importance of using a competing hazard formulation to precisely explain the relocation behaviour. </w:t>
      </w:r>
      <w:r w:rsidR="00CE4E87">
        <w:rPr>
          <w:rFonts w:asciiTheme="majorBidi" w:hAnsiTheme="majorBidi" w:cstheme="majorBidi"/>
          <w:sz w:val="24"/>
          <w:szCs w:val="24"/>
        </w:rPr>
        <w:t xml:space="preserve">The group decision making variables found to be significant in the model showing another special </w:t>
      </w:r>
      <w:r w:rsidR="00CE4E87">
        <w:rPr>
          <w:rFonts w:asciiTheme="majorBidi" w:hAnsiTheme="majorBidi" w:cstheme="majorBidi"/>
          <w:sz w:val="24"/>
          <w:szCs w:val="24"/>
        </w:rPr>
        <w:lastRenderedPageBreak/>
        <w:t xml:space="preserve">feature of the </w:t>
      </w:r>
      <w:r w:rsidR="00CE4E87">
        <w:rPr>
          <w:rFonts w:asciiTheme="majorBidi" w:hAnsiTheme="majorBidi" w:cstheme="majorBidi"/>
          <w:sz w:val="24"/>
          <w:szCs w:val="24"/>
          <w:lang w:val="en-US" w:bidi="fa-IR"/>
        </w:rPr>
        <w:t>the proposed formulation. It was found that if household member</w:t>
      </w:r>
      <w:r w:rsidR="00F5235D">
        <w:rPr>
          <w:rFonts w:asciiTheme="majorBidi" w:hAnsiTheme="majorBidi" w:cstheme="majorBidi"/>
          <w:sz w:val="24"/>
          <w:szCs w:val="24"/>
          <w:lang w:val="en-US" w:bidi="fa-IR"/>
        </w:rPr>
        <w:t>s</w:t>
      </w:r>
      <w:r w:rsidR="00CE4E87">
        <w:rPr>
          <w:rFonts w:asciiTheme="majorBidi" w:hAnsiTheme="majorBidi" w:cstheme="majorBidi"/>
          <w:sz w:val="24"/>
          <w:szCs w:val="24"/>
          <w:lang w:val="en-US" w:bidi="fa-IR"/>
        </w:rPr>
        <w:t xml:space="preserve"> make decisions collectively on major expenditures, day-to-day </w:t>
      </w:r>
      <w:r w:rsidR="00F5235D">
        <w:rPr>
          <w:rFonts w:asciiTheme="majorBidi" w:hAnsiTheme="majorBidi" w:cstheme="majorBidi"/>
          <w:sz w:val="24"/>
          <w:szCs w:val="24"/>
          <w:lang w:val="en-US" w:bidi="fa-IR"/>
        </w:rPr>
        <w:t xml:space="preserve">billing management, workload and investments, then the relocation </w:t>
      </w:r>
      <w:r w:rsidR="00C32F07">
        <w:rPr>
          <w:rFonts w:asciiTheme="majorBidi" w:hAnsiTheme="majorBidi" w:cstheme="majorBidi"/>
          <w:sz w:val="24"/>
          <w:szCs w:val="24"/>
          <w:lang w:val="en-US" w:bidi="fa-IR"/>
        </w:rPr>
        <w:t>is less likely to occur</w:t>
      </w:r>
      <w:r w:rsidR="00F5235D">
        <w:rPr>
          <w:rFonts w:asciiTheme="majorBidi" w:hAnsiTheme="majorBidi" w:cstheme="majorBidi"/>
          <w:sz w:val="24"/>
          <w:szCs w:val="24"/>
          <w:lang w:val="en-US" w:bidi="fa-IR"/>
        </w:rPr>
        <w:t xml:space="preserve">. The collective decision making requires </w:t>
      </w:r>
      <w:r w:rsidR="00F5235D" w:rsidRPr="00F5235D">
        <w:rPr>
          <w:rFonts w:asciiTheme="majorBidi" w:hAnsiTheme="majorBidi" w:cstheme="majorBidi"/>
          <w:sz w:val="24"/>
          <w:szCs w:val="24"/>
          <w:lang w:val="en-US" w:bidi="fa-IR"/>
        </w:rPr>
        <w:t>consensus</w:t>
      </w:r>
      <w:r w:rsidR="00F5235D">
        <w:rPr>
          <w:rFonts w:asciiTheme="majorBidi" w:hAnsiTheme="majorBidi" w:cstheme="majorBidi"/>
          <w:sz w:val="24"/>
          <w:szCs w:val="24"/>
          <w:lang w:val="en-US" w:bidi="fa-IR"/>
        </w:rPr>
        <w:t xml:space="preserve"> among members </w:t>
      </w:r>
      <w:r w:rsidR="003B308D">
        <w:rPr>
          <w:rFonts w:asciiTheme="majorBidi" w:hAnsiTheme="majorBidi" w:cstheme="majorBidi"/>
          <w:sz w:val="24"/>
          <w:szCs w:val="24"/>
          <w:lang w:val="en-US" w:bidi="fa-IR"/>
        </w:rPr>
        <w:t xml:space="preserve">which can be the reason the variables are shown with a positive sign in the models. Several </w:t>
      </w:r>
      <w:r w:rsidR="00C917ED">
        <w:rPr>
          <w:rFonts w:asciiTheme="majorBidi" w:hAnsiTheme="majorBidi" w:cstheme="majorBidi"/>
          <w:sz w:val="24"/>
          <w:szCs w:val="24"/>
        </w:rPr>
        <w:t>social/economic environment</w:t>
      </w:r>
      <w:r w:rsidR="003B308D" w:rsidRPr="004F1614">
        <w:rPr>
          <w:rFonts w:asciiTheme="majorBidi" w:hAnsiTheme="majorBidi"/>
          <w:sz w:val="24"/>
        </w:rPr>
        <w:t xml:space="preserve"> </w:t>
      </w:r>
      <w:r w:rsidR="003B308D">
        <w:rPr>
          <w:rFonts w:asciiTheme="majorBidi" w:hAnsiTheme="majorBidi" w:cstheme="majorBidi"/>
          <w:sz w:val="24"/>
          <w:szCs w:val="24"/>
          <w:lang w:val="en-US" w:bidi="fa-IR"/>
        </w:rPr>
        <w:t>variables found to be statistically significant in the model, especially variable</w:t>
      </w:r>
      <w:r w:rsidR="00A855D7">
        <w:rPr>
          <w:rFonts w:asciiTheme="majorBidi" w:hAnsiTheme="majorBidi" w:cstheme="majorBidi"/>
          <w:sz w:val="24"/>
          <w:szCs w:val="24"/>
          <w:lang w:val="en-US" w:bidi="fa-IR"/>
        </w:rPr>
        <w:t>s</w:t>
      </w:r>
      <w:r w:rsidR="003B308D">
        <w:rPr>
          <w:rFonts w:asciiTheme="majorBidi" w:hAnsiTheme="majorBidi" w:cstheme="majorBidi"/>
          <w:sz w:val="24"/>
          <w:szCs w:val="24"/>
          <w:lang w:val="en-US" w:bidi="fa-IR"/>
        </w:rPr>
        <w:t xml:space="preserve"> </w:t>
      </w:r>
      <w:r w:rsidR="00A855D7">
        <w:rPr>
          <w:rFonts w:asciiTheme="majorBidi" w:hAnsiTheme="majorBidi" w:cstheme="majorBidi"/>
          <w:sz w:val="24"/>
          <w:szCs w:val="24"/>
          <w:lang w:val="en-US" w:bidi="fa-IR"/>
        </w:rPr>
        <w:t xml:space="preserve">reflecting the economic situation of the neighborhood in which the household resides. </w:t>
      </w:r>
      <w:r w:rsidR="00365A9B">
        <w:rPr>
          <w:rFonts w:asciiTheme="majorBidi" w:hAnsiTheme="majorBidi" w:cstheme="majorBidi"/>
          <w:sz w:val="24"/>
          <w:szCs w:val="24"/>
          <w:lang w:val="en-US" w:bidi="fa-IR"/>
        </w:rPr>
        <w:t xml:space="preserve">According to the </w:t>
      </w:r>
      <w:r w:rsidR="00A855D7">
        <w:rPr>
          <w:rFonts w:asciiTheme="majorBidi" w:hAnsiTheme="majorBidi" w:cstheme="majorBidi"/>
          <w:sz w:val="24"/>
          <w:szCs w:val="24"/>
          <w:lang w:val="en-US" w:bidi="fa-IR"/>
        </w:rPr>
        <w:t>finding</w:t>
      </w:r>
      <w:r w:rsidR="00365A9B">
        <w:rPr>
          <w:rFonts w:asciiTheme="majorBidi" w:hAnsiTheme="majorBidi" w:cstheme="majorBidi"/>
          <w:sz w:val="24"/>
          <w:szCs w:val="24"/>
          <w:lang w:val="en-US" w:bidi="fa-IR"/>
        </w:rPr>
        <w:t>s,</w:t>
      </w:r>
      <w:r w:rsidR="00A855D7">
        <w:rPr>
          <w:rFonts w:asciiTheme="majorBidi" w:hAnsiTheme="majorBidi" w:cstheme="majorBidi"/>
          <w:sz w:val="24"/>
          <w:szCs w:val="24"/>
          <w:lang w:val="en-US" w:bidi="fa-IR"/>
        </w:rPr>
        <w:t xml:space="preserve"> living in areas with higher levels of income and education increases the chance of relocation</w:t>
      </w:r>
      <w:r w:rsidR="00365A9B">
        <w:rPr>
          <w:rFonts w:asciiTheme="majorBidi" w:hAnsiTheme="majorBidi" w:cstheme="majorBidi"/>
          <w:sz w:val="24"/>
          <w:szCs w:val="24"/>
          <w:lang w:val="en-US" w:bidi="fa-IR"/>
        </w:rPr>
        <w:t>.</w:t>
      </w:r>
      <w:r w:rsidR="00A855D7">
        <w:rPr>
          <w:rFonts w:asciiTheme="majorBidi" w:hAnsiTheme="majorBidi" w:cstheme="majorBidi"/>
          <w:sz w:val="24"/>
          <w:szCs w:val="24"/>
          <w:lang w:val="en-US" w:bidi="fa-IR"/>
        </w:rPr>
        <w:t xml:space="preserve"> </w:t>
      </w:r>
      <w:r w:rsidR="00365A9B">
        <w:rPr>
          <w:rFonts w:asciiTheme="majorBidi" w:hAnsiTheme="majorBidi" w:cstheme="majorBidi"/>
          <w:sz w:val="24"/>
          <w:szCs w:val="24"/>
          <w:lang w:val="en-US" w:bidi="fa-IR"/>
        </w:rPr>
        <w:t>This finding</w:t>
      </w:r>
      <w:r w:rsidR="00A855D7">
        <w:rPr>
          <w:rFonts w:asciiTheme="majorBidi" w:hAnsiTheme="majorBidi" w:cstheme="majorBidi"/>
          <w:sz w:val="24"/>
          <w:szCs w:val="24"/>
          <w:lang w:val="en-US" w:bidi="fa-IR"/>
        </w:rPr>
        <w:t xml:space="preserve"> can imply the impact of financial stability as an indicator in being more active in the real estate market. </w:t>
      </w:r>
    </w:p>
    <w:p w14:paraId="14A6138C" w14:textId="178AB3E6" w:rsidR="00751206" w:rsidRDefault="00331B60" w:rsidP="004F1614">
      <w:pPr>
        <w:spacing w:after="0"/>
        <w:ind w:firstLine="720"/>
        <w:jc w:val="both"/>
        <w:rPr>
          <w:rFonts w:asciiTheme="majorBidi" w:hAnsiTheme="majorBidi" w:cstheme="majorBidi"/>
          <w:sz w:val="24"/>
          <w:szCs w:val="24"/>
        </w:rPr>
      </w:pPr>
      <w:r w:rsidRPr="00073A87">
        <w:rPr>
          <w:rFonts w:asciiTheme="majorBidi" w:hAnsiTheme="majorBidi" w:cstheme="majorBidi"/>
          <w:sz w:val="24"/>
          <w:szCs w:val="24"/>
        </w:rPr>
        <w:t xml:space="preserve">The next immediate </w:t>
      </w:r>
      <w:r w:rsidR="008E4362" w:rsidRPr="00073A87">
        <w:rPr>
          <w:rFonts w:asciiTheme="majorBidi" w:hAnsiTheme="majorBidi" w:cstheme="majorBidi"/>
          <w:sz w:val="24"/>
          <w:szCs w:val="24"/>
        </w:rPr>
        <w:t xml:space="preserve">stage after </w:t>
      </w:r>
      <w:r w:rsidR="001F64B9" w:rsidRPr="00073A87">
        <w:rPr>
          <w:rFonts w:asciiTheme="majorBidi" w:hAnsiTheme="majorBidi" w:cstheme="majorBidi"/>
          <w:sz w:val="24"/>
          <w:szCs w:val="24"/>
        </w:rPr>
        <w:t xml:space="preserve">the </w:t>
      </w:r>
      <w:r w:rsidR="008E4362" w:rsidRPr="00073A87">
        <w:rPr>
          <w:rFonts w:asciiTheme="majorBidi" w:hAnsiTheme="majorBidi" w:cstheme="majorBidi"/>
          <w:sz w:val="24"/>
          <w:szCs w:val="24"/>
        </w:rPr>
        <w:t xml:space="preserve">development of the models discussed in this paper is to </w:t>
      </w:r>
      <w:r w:rsidR="00630CB7" w:rsidRPr="00073A87">
        <w:rPr>
          <w:rFonts w:asciiTheme="majorBidi" w:hAnsiTheme="majorBidi" w:cstheme="majorBidi"/>
          <w:sz w:val="24"/>
          <w:szCs w:val="24"/>
        </w:rPr>
        <w:t xml:space="preserve">use the reason for relocation model to construct </w:t>
      </w:r>
      <w:r w:rsidR="00400E05">
        <w:rPr>
          <w:rFonts w:asciiTheme="majorBidi" w:hAnsiTheme="majorBidi" w:cstheme="majorBidi"/>
          <w:sz w:val="24"/>
          <w:szCs w:val="24"/>
        </w:rPr>
        <w:t>a</w:t>
      </w:r>
      <w:r w:rsidR="00400E05" w:rsidRPr="00073A87">
        <w:rPr>
          <w:rFonts w:asciiTheme="majorBidi" w:hAnsiTheme="majorBidi" w:cstheme="majorBidi"/>
          <w:sz w:val="24"/>
          <w:szCs w:val="24"/>
        </w:rPr>
        <w:t xml:space="preserve"> </w:t>
      </w:r>
      <w:r w:rsidR="00630CB7" w:rsidRPr="00073A87">
        <w:rPr>
          <w:rFonts w:asciiTheme="majorBidi" w:hAnsiTheme="majorBidi" w:cstheme="majorBidi"/>
          <w:sz w:val="24"/>
          <w:szCs w:val="24"/>
        </w:rPr>
        <w:t xml:space="preserve">choice </w:t>
      </w:r>
      <w:r w:rsidR="001F64B9" w:rsidRPr="00073A87">
        <w:rPr>
          <w:rFonts w:asciiTheme="majorBidi" w:hAnsiTheme="majorBidi" w:cstheme="majorBidi"/>
          <w:sz w:val="24"/>
          <w:szCs w:val="24"/>
        </w:rPr>
        <w:t xml:space="preserve">set of decision makers to model </w:t>
      </w:r>
      <w:r w:rsidR="00630CB7" w:rsidRPr="00073A87">
        <w:rPr>
          <w:rFonts w:asciiTheme="majorBidi" w:hAnsiTheme="majorBidi" w:cstheme="majorBidi"/>
          <w:sz w:val="24"/>
          <w:szCs w:val="24"/>
        </w:rPr>
        <w:t xml:space="preserve">housing search </w:t>
      </w:r>
      <w:r w:rsidR="00ED214A">
        <w:rPr>
          <w:rFonts w:asciiTheme="majorBidi" w:hAnsiTheme="majorBidi" w:cstheme="majorBidi"/>
          <w:sz w:val="24"/>
          <w:szCs w:val="24"/>
        </w:rPr>
        <w:t>behaviour</w:t>
      </w:r>
      <w:r w:rsidR="00630CB7" w:rsidRPr="00073A87">
        <w:rPr>
          <w:rFonts w:asciiTheme="majorBidi" w:hAnsiTheme="majorBidi" w:cstheme="majorBidi"/>
          <w:sz w:val="24"/>
          <w:szCs w:val="24"/>
        </w:rPr>
        <w:t>.</w:t>
      </w:r>
      <w:r w:rsidR="00BE31EC" w:rsidRPr="00073A87">
        <w:rPr>
          <w:rFonts w:asciiTheme="majorBidi" w:hAnsiTheme="majorBidi" w:cstheme="majorBidi"/>
          <w:sz w:val="24"/>
          <w:szCs w:val="24"/>
        </w:rPr>
        <w:t xml:space="preserve"> </w:t>
      </w:r>
      <w:r w:rsidR="002453F6" w:rsidRPr="00073A87">
        <w:rPr>
          <w:rFonts w:asciiTheme="majorBidi" w:hAnsiTheme="majorBidi" w:cstheme="majorBidi"/>
          <w:sz w:val="24"/>
          <w:szCs w:val="24"/>
        </w:rPr>
        <w:t xml:space="preserve">Household composition formation </w:t>
      </w:r>
      <w:r w:rsidR="008F708F" w:rsidRPr="00073A87">
        <w:rPr>
          <w:rFonts w:asciiTheme="majorBidi" w:hAnsiTheme="majorBidi" w:cstheme="majorBidi"/>
          <w:sz w:val="24"/>
          <w:szCs w:val="24"/>
        </w:rPr>
        <w:t>behaviour</w:t>
      </w:r>
      <w:r w:rsidR="002453F6" w:rsidRPr="00073A87">
        <w:rPr>
          <w:rFonts w:asciiTheme="majorBidi" w:hAnsiTheme="majorBidi" w:cstheme="majorBidi"/>
          <w:sz w:val="24"/>
          <w:szCs w:val="24"/>
        </w:rPr>
        <w:t xml:space="preserve"> and individual job change </w:t>
      </w:r>
      <w:r w:rsidR="008F708F" w:rsidRPr="00073A87">
        <w:rPr>
          <w:rFonts w:asciiTheme="majorBidi" w:hAnsiTheme="majorBidi" w:cstheme="majorBidi"/>
          <w:sz w:val="24"/>
          <w:szCs w:val="24"/>
        </w:rPr>
        <w:t>behaviour</w:t>
      </w:r>
      <w:r w:rsidR="002453F6" w:rsidRPr="00073A87">
        <w:rPr>
          <w:rFonts w:asciiTheme="majorBidi" w:hAnsiTheme="majorBidi" w:cstheme="majorBidi"/>
          <w:sz w:val="24"/>
          <w:szCs w:val="24"/>
        </w:rPr>
        <w:t xml:space="preserve"> are two other major long-term decisions </w:t>
      </w:r>
      <w:r w:rsidR="00400E05">
        <w:rPr>
          <w:rFonts w:asciiTheme="majorBidi" w:hAnsiTheme="majorBidi" w:cstheme="majorBidi"/>
          <w:sz w:val="24"/>
          <w:szCs w:val="24"/>
        </w:rPr>
        <w:t>taken by</w:t>
      </w:r>
      <w:r w:rsidR="00400E05" w:rsidRPr="00073A87">
        <w:rPr>
          <w:rFonts w:asciiTheme="majorBidi" w:hAnsiTheme="majorBidi" w:cstheme="majorBidi"/>
          <w:sz w:val="24"/>
          <w:szCs w:val="24"/>
        </w:rPr>
        <w:t xml:space="preserve"> </w:t>
      </w:r>
      <w:r w:rsidR="002453F6" w:rsidRPr="00073A87">
        <w:rPr>
          <w:rFonts w:asciiTheme="majorBidi" w:hAnsiTheme="majorBidi" w:cstheme="majorBidi"/>
          <w:sz w:val="24"/>
          <w:szCs w:val="24"/>
        </w:rPr>
        <w:t>household members</w:t>
      </w:r>
      <w:r w:rsidR="00400E05">
        <w:rPr>
          <w:rFonts w:asciiTheme="majorBidi" w:hAnsiTheme="majorBidi" w:cstheme="majorBidi"/>
          <w:sz w:val="24"/>
          <w:szCs w:val="24"/>
        </w:rPr>
        <w:t>, which</w:t>
      </w:r>
      <w:r w:rsidR="002453F6" w:rsidRPr="00073A87">
        <w:rPr>
          <w:rFonts w:asciiTheme="majorBidi" w:hAnsiTheme="majorBidi" w:cstheme="majorBidi"/>
          <w:sz w:val="24"/>
          <w:szCs w:val="24"/>
        </w:rPr>
        <w:t xml:space="preserve"> are </w:t>
      </w:r>
      <w:r w:rsidR="008E390B">
        <w:rPr>
          <w:rFonts w:asciiTheme="majorBidi" w:hAnsiTheme="majorBidi" w:cstheme="majorBidi"/>
          <w:sz w:val="24"/>
          <w:szCs w:val="24"/>
        </w:rPr>
        <w:t>modelled</w:t>
      </w:r>
      <w:r w:rsidR="002453F6" w:rsidRPr="00073A87">
        <w:rPr>
          <w:rFonts w:asciiTheme="majorBidi" w:hAnsiTheme="majorBidi" w:cstheme="majorBidi"/>
          <w:sz w:val="24"/>
          <w:szCs w:val="24"/>
        </w:rPr>
        <w:t xml:space="preserve"> in parallel </w:t>
      </w:r>
      <w:r w:rsidR="00400E05">
        <w:rPr>
          <w:rFonts w:asciiTheme="majorBidi" w:hAnsiTheme="majorBidi" w:cstheme="majorBidi"/>
          <w:sz w:val="24"/>
          <w:szCs w:val="24"/>
        </w:rPr>
        <w:t>to the</w:t>
      </w:r>
      <w:r w:rsidR="00400E05" w:rsidRPr="00073A87">
        <w:rPr>
          <w:rFonts w:asciiTheme="majorBidi" w:hAnsiTheme="majorBidi" w:cstheme="majorBidi"/>
          <w:sz w:val="24"/>
          <w:szCs w:val="24"/>
        </w:rPr>
        <w:t xml:space="preserve"> </w:t>
      </w:r>
      <w:r w:rsidR="002453F6" w:rsidRPr="00073A87">
        <w:rPr>
          <w:rFonts w:asciiTheme="majorBidi" w:hAnsiTheme="majorBidi" w:cstheme="majorBidi"/>
          <w:sz w:val="24"/>
          <w:szCs w:val="24"/>
        </w:rPr>
        <w:t xml:space="preserve">residential relocation model. It is envisioned to integrate these three </w:t>
      </w:r>
      <w:r w:rsidR="001003D0">
        <w:rPr>
          <w:rFonts w:asciiTheme="majorBidi" w:hAnsiTheme="majorBidi" w:cstheme="majorBidi"/>
          <w:sz w:val="24"/>
          <w:szCs w:val="24"/>
        </w:rPr>
        <w:t>aspects</w:t>
      </w:r>
      <w:r w:rsidR="001003D0" w:rsidRPr="00073A87">
        <w:rPr>
          <w:rFonts w:asciiTheme="majorBidi" w:hAnsiTheme="majorBidi" w:cstheme="majorBidi"/>
          <w:sz w:val="24"/>
          <w:szCs w:val="24"/>
        </w:rPr>
        <w:t xml:space="preserve"> </w:t>
      </w:r>
      <w:r w:rsidR="002453F6" w:rsidRPr="00073A87">
        <w:rPr>
          <w:rFonts w:asciiTheme="majorBidi" w:hAnsiTheme="majorBidi" w:cstheme="majorBidi"/>
          <w:sz w:val="24"/>
          <w:szCs w:val="24"/>
        </w:rPr>
        <w:t>in</w:t>
      </w:r>
      <w:r w:rsidR="001003D0">
        <w:rPr>
          <w:rFonts w:asciiTheme="majorBidi" w:hAnsiTheme="majorBidi" w:cstheme="majorBidi"/>
          <w:sz w:val="24"/>
          <w:szCs w:val="24"/>
        </w:rPr>
        <w:t>to</w:t>
      </w:r>
      <w:r w:rsidR="002453F6" w:rsidRPr="00073A87">
        <w:rPr>
          <w:rFonts w:asciiTheme="majorBidi" w:hAnsiTheme="majorBidi" w:cstheme="majorBidi"/>
          <w:sz w:val="24"/>
          <w:szCs w:val="24"/>
        </w:rPr>
        <w:t xml:space="preserve"> a unified structure to account for the</w:t>
      </w:r>
      <w:r w:rsidR="001003D0">
        <w:rPr>
          <w:rFonts w:asciiTheme="majorBidi" w:hAnsiTheme="majorBidi" w:cstheme="majorBidi"/>
          <w:sz w:val="24"/>
          <w:szCs w:val="24"/>
        </w:rPr>
        <w:t>ir</w:t>
      </w:r>
      <w:r w:rsidR="002453F6" w:rsidRPr="00073A87">
        <w:rPr>
          <w:rFonts w:asciiTheme="majorBidi" w:hAnsiTheme="majorBidi" w:cstheme="majorBidi"/>
          <w:sz w:val="24"/>
          <w:szCs w:val="24"/>
        </w:rPr>
        <w:t xml:space="preserve"> </w:t>
      </w:r>
      <w:r w:rsidR="004C1949" w:rsidRPr="00073A87">
        <w:rPr>
          <w:rFonts w:asciiTheme="majorBidi" w:hAnsiTheme="majorBidi" w:cstheme="majorBidi"/>
          <w:sz w:val="24"/>
          <w:szCs w:val="24"/>
        </w:rPr>
        <w:t>int</w:t>
      </w:r>
      <w:r w:rsidR="002453F6" w:rsidRPr="00073A87">
        <w:rPr>
          <w:rFonts w:asciiTheme="majorBidi" w:hAnsiTheme="majorBidi" w:cstheme="majorBidi"/>
          <w:sz w:val="24"/>
          <w:szCs w:val="24"/>
        </w:rPr>
        <w:t>er</w:t>
      </w:r>
      <w:r w:rsidR="004C1949" w:rsidRPr="00073A87">
        <w:rPr>
          <w:rFonts w:asciiTheme="majorBidi" w:hAnsiTheme="majorBidi" w:cstheme="majorBidi"/>
          <w:sz w:val="24"/>
          <w:szCs w:val="24"/>
        </w:rPr>
        <w:t>dependencies</w:t>
      </w:r>
      <w:r w:rsidR="002453F6" w:rsidRPr="00073A87">
        <w:rPr>
          <w:rFonts w:asciiTheme="majorBidi" w:hAnsiTheme="majorBidi" w:cstheme="majorBidi"/>
          <w:sz w:val="24"/>
          <w:szCs w:val="24"/>
        </w:rPr>
        <w:t>.</w:t>
      </w:r>
      <w:r w:rsidR="00E579C8">
        <w:rPr>
          <w:rFonts w:asciiTheme="majorBidi" w:hAnsiTheme="majorBidi" w:cstheme="majorBidi"/>
          <w:sz w:val="24"/>
          <w:szCs w:val="24"/>
        </w:rPr>
        <w:t xml:space="preserve"> Once the </w:t>
      </w:r>
      <w:r w:rsidR="001052D8">
        <w:rPr>
          <w:rFonts w:asciiTheme="majorBidi" w:hAnsiTheme="majorBidi" w:cstheme="majorBidi"/>
          <w:sz w:val="24"/>
          <w:szCs w:val="24"/>
        </w:rPr>
        <w:t xml:space="preserve">behavioural housing search model is operational, it is envisioned to be integrated with a housing supply model to include </w:t>
      </w:r>
      <w:r w:rsidR="00C815FC">
        <w:rPr>
          <w:rFonts w:asciiTheme="majorBidi" w:hAnsiTheme="majorBidi" w:cstheme="majorBidi"/>
          <w:sz w:val="24"/>
          <w:szCs w:val="24"/>
        </w:rPr>
        <w:t>the interaction between supply and demand reflected in setting price and rent.</w:t>
      </w:r>
    </w:p>
    <w:p w14:paraId="424892A3" w14:textId="77777777" w:rsidR="00AA02A6" w:rsidRPr="005571B0" w:rsidRDefault="00AA02A6" w:rsidP="00AA02A6">
      <w:pPr>
        <w:spacing w:after="0"/>
        <w:rPr>
          <w:rFonts w:asciiTheme="majorBidi" w:hAnsiTheme="majorBidi" w:cstheme="majorBidi"/>
          <w:sz w:val="24"/>
          <w:szCs w:val="24"/>
        </w:rPr>
      </w:pPr>
    </w:p>
    <w:p w14:paraId="752E5A91" w14:textId="77777777" w:rsidR="00AA02A6" w:rsidRPr="00511EE7" w:rsidRDefault="00AA02A6" w:rsidP="00AA02A6">
      <w:pPr>
        <w:spacing w:after="0"/>
        <w:rPr>
          <w:rFonts w:asciiTheme="majorBidi" w:hAnsiTheme="majorBidi" w:cstheme="majorBidi"/>
          <w:b/>
          <w:bCs/>
          <w:sz w:val="24"/>
          <w:szCs w:val="24"/>
        </w:rPr>
      </w:pPr>
      <w:r w:rsidRPr="00511EE7">
        <w:rPr>
          <w:rFonts w:asciiTheme="majorBidi" w:hAnsiTheme="majorBidi" w:cstheme="majorBidi"/>
          <w:b/>
          <w:bCs/>
          <w:sz w:val="24"/>
          <w:szCs w:val="24"/>
        </w:rPr>
        <w:t>References</w:t>
      </w:r>
    </w:p>
    <w:p w14:paraId="0E556756" w14:textId="77777777" w:rsidR="00D101C9" w:rsidRPr="0073291F" w:rsidRDefault="00F64E68" w:rsidP="00D101C9">
      <w:pPr>
        <w:pStyle w:val="EndNoteBibliography"/>
        <w:spacing w:after="0"/>
        <w:ind w:left="720" w:hanging="720"/>
        <w:rPr>
          <w:rFonts w:asciiTheme="majorBidi" w:hAnsiTheme="majorBidi" w:cstheme="majorBidi"/>
        </w:rPr>
      </w:pPr>
      <w:r w:rsidRPr="0073291F">
        <w:rPr>
          <w:rFonts w:asciiTheme="majorBidi" w:hAnsiTheme="majorBidi" w:cstheme="majorBidi"/>
          <w:sz w:val="24"/>
          <w:szCs w:val="24"/>
        </w:rPr>
        <w:fldChar w:fldCharType="begin"/>
      </w:r>
      <w:r w:rsidRPr="0073291F">
        <w:rPr>
          <w:rFonts w:asciiTheme="majorBidi" w:hAnsiTheme="majorBidi" w:cstheme="majorBidi"/>
          <w:sz w:val="24"/>
          <w:szCs w:val="24"/>
        </w:rPr>
        <w:instrText xml:space="preserve"> ADDIN EN.REFLIST </w:instrText>
      </w:r>
      <w:r w:rsidRPr="0073291F">
        <w:rPr>
          <w:rFonts w:asciiTheme="majorBidi" w:hAnsiTheme="majorBidi" w:cstheme="majorBidi"/>
          <w:sz w:val="24"/>
          <w:szCs w:val="24"/>
        </w:rPr>
        <w:fldChar w:fldCharType="separate"/>
      </w:r>
      <w:bookmarkStart w:id="5" w:name="_ENREF_1"/>
      <w:r w:rsidR="00D101C9" w:rsidRPr="0073291F">
        <w:rPr>
          <w:rFonts w:asciiTheme="majorBidi" w:hAnsiTheme="majorBidi" w:cstheme="majorBidi"/>
        </w:rPr>
        <w:t>ABS 2010. House Price Indexes: Eight Capital Cities. Australian Bureau of Statistics.</w:t>
      </w:r>
      <w:bookmarkEnd w:id="5"/>
    </w:p>
    <w:p w14:paraId="7D6A0F0D" w14:textId="77777777" w:rsidR="00D101C9" w:rsidRPr="0073291F" w:rsidRDefault="00D101C9" w:rsidP="00D101C9">
      <w:pPr>
        <w:pStyle w:val="EndNoteBibliography"/>
        <w:spacing w:after="0"/>
        <w:ind w:left="720" w:hanging="720"/>
        <w:rPr>
          <w:rFonts w:asciiTheme="majorBidi" w:hAnsiTheme="majorBidi" w:cstheme="majorBidi"/>
        </w:rPr>
      </w:pPr>
      <w:bookmarkStart w:id="6" w:name="_ENREF_2"/>
      <w:r w:rsidRPr="0073291F">
        <w:rPr>
          <w:rFonts w:asciiTheme="majorBidi" w:hAnsiTheme="majorBidi" w:cstheme="majorBidi"/>
        </w:rPr>
        <w:t>ABS 2011. House Price Indexes: Eight Capital Cities. Australian Bureau of Statistics.</w:t>
      </w:r>
      <w:bookmarkEnd w:id="6"/>
    </w:p>
    <w:p w14:paraId="68D06A7E" w14:textId="77777777" w:rsidR="00AC7576" w:rsidRDefault="00AC7576" w:rsidP="00AC7576">
      <w:pPr>
        <w:pStyle w:val="EndNoteBibliography"/>
        <w:spacing w:after="0"/>
        <w:ind w:left="720" w:hanging="720"/>
        <w:rPr>
          <w:rFonts w:asciiTheme="majorBidi" w:hAnsiTheme="majorBidi" w:cstheme="majorBidi"/>
        </w:rPr>
      </w:pPr>
      <w:bookmarkStart w:id="7" w:name="_ENREF_3"/>
      <w:r w:rsidRPr="00AC7576">
        <w:rPr>
          <w:rFonts w:asciiTheme="majorBidi" w:hAnsiTheme="majorBidi" w:cstheme="majorBidi"/>
        </w:rPr>
        <w:t xml:space="preserve">ARCHER, W. R., D. C. LING </w:t>
      </w:r>
      <w:r>
        <w:rPr>
          <w:rFonts w:asciiTheme="majorBidi" w:hAnsiTheme="majorBidi" w:cstheme="majorBidi"/>
        </w:rPr>
        <w:t>&amp;</w:t>
      </w:r>
      <w:r w:rsidRPr="00AC7576">
        <w:rPr>
          <w:rFonts w:asciiTheme="majorBidi" w:hAnsiTheme="majorBidi" w:cstheme="majorBidi"/>
        </w:rPr>
        <w:t xml:space="preserve"> B. C. SMITH (2010)</w:t>
      </w:r>
      <w:r>
        <w:rPr>
          <w:rFonts w:asciiTheme="majorBidi" w:hAnsiTheme="majorBidi" w:cstheme="majorBidi"/>
        </w:rPr>
        <w:t xml:space="preserve"> Ownership duration in th eresidential housing market: The influence of structure, tenure, household and neibourhood factors, Journal of Real Estate and Economics,</w:t>
      </w:r>
      <w:r w:rsidRPr="00AC7576">
        <w:rPr>
          <w:rFonts w:asciiTheme="majorBidi" w:hAnsiTheme="majorBidi" w:cstheme="majorBidi"/>
        </w:rPr>
        <w:t xml:space="preserve"> 40(1): 41-61.</w:t>
      </w:r>
    </w:p>
    <w:p w14:paraId="704EC849" w14:textId="77777777" w:rsidR="00D101C9" w:rsidRPr="0073291F" w:rsidRDefault="00D101C9" w:rsidP="00D101C9">
      <w:pPr>
        <w:pStyle w:val="EndNoteBibliography"/>
        <w:spacing w:after="0"/>
        <w:ind w:left="720" w:hanging="720"/>
        <w:rPr>
          <w:rFonts w:asciiTheme="majorBidi" w:hAnsiTheme="majorBidi" w:cstheme="majorBidi"/>
        </w:rPr>
      </w:pPr>
      <w:bookmarkStart w:id="8" w:name="_ENREF_4"/>
      <w:bookmarkEnd w:id="7"/>
      <w:r w:rsidRPr="0073291F">
        <w:rPr>
          <w:rFonts w:asciiTheme="majorBidi" w:hAnsiTheme="majorBidi" w:cstheme="majorBidi"/>
        </w:rPr>
        <w:t xml:space="preserve">BATTEN, D. C. 1999. The Mismatch Argument: The construction of a housing orthodoxy in Australia. </w:t>
      </w:r>
      <w:r w:rsidRPr="0073291F">
        <w:rPr>
          <w:rFonts w:asciiTheme="majorBidi" w:hAnsiTheme="majorBidi" w:cstheme="majorBidi"/>
          <w:i/>
        </w:rPr>
        <w:t>Urban Studies,</w:t>
      </w:r>
      <w:r w:rsidRPr="0073291F">
        <w:rPr>
          <w:rFonts w:asciiTheme="majorBidi" w:hAnsiTheme="majorBidi" w:cstheme="majorBidi"/>
        </w:rPr>
        <w:t xml:space="preserve"> 36</w:t>
      </w:r>
      <w:r w:rsidRPr="0073291F">
        <w:rPr>
          <w:rFonts w:asciiTheme="majorBidi" w:hAnsiTheme="majorBidi" w:cstheme="majorBidi"/>
          <w:b/>
        </w:rPr>
        <w:t>,</w:t>
      </w:r>
      <w:r w:rsidRPr="0073291F">
        <w:rPr>
          <w:rFonts w:asciiTheme="majorBidi" w:hAnsiTheme="majorBidi" w:cstheme="majorBidi"/>
        </w:rPr>
        <w:t xml:space="preserve"> 137-151.</w:t>
      </w:r>
      <w:bookmarkEnd w:id="8"/>
    </w:p>
    <w:p w14:paraId="19667D9A" w14:textId="77777777" w:rsidR="00D101C9" w:rsidRPr="0073291F" w:rsidRDefault="00D101C9" w:rsidP="00D101C9">
      <w:pPr>
        <w:pStyle w:val="EndNoteBibliography"/>
        <w:spacing w:after="0"/>
        <w:ind w:left="720" w:hanging="720"/>
        <w:rPr>
          <w:rFonts w:asciiTheme="majorBidi" w:hAnsiTheme="majorBidi" w:cstheme="majorBidi"/>
        </w:rPr>
      </w:pPr>
      <w:bookmarkStart w:id="9" w:name="_ENREF_5"/>
      <w:r w:rsidRPr="0073291F">
        <w:rPr>
          <w:rFonts w:asciiTheme="majorBidi" w:hAnsiTheme="majorBidi" w:cstheme="majorBidi"/>
        </w:rPr>
        <w:t>BAYER, P., FERREIRA, F. &amp; MCMILLAN, R. 2007. A unified framework for measuring preferences for schools and neighborhoods. National Bureau of Economic Research.</w:t>
      </w:r>
      <w:bookmarkEnd w:id="9"/>
    </w:p>
    <w:p w14:paraId="0BED31C6" w14:textId="77777777" w:rsidR="00D101C9" w:rsidRPr="0073291F" w:rsidRDefault="00D101C9" w:rsidP="00D101C9">
      <w:pPr>
        <w:pStyle w:val="EndNoteBibliography"/>
        <w:spacing w:after="0"/>
        <w:ind w:left="720" w:hanging="720"/>
        <w:rPr>
          <w:rFonts w:asciiTheme="majorBidi" w:hAnsiTheme="majorBidi" w:cstheme="majorBidi"/>
        </w:rPr>
      </w:pPr>
      <w:bookmarkStart w:id="10" w:name="_ENREF_6"/>
      <w:r w:rsidRPr="0073291F">
        <w:rPr>
          <w:rFonts w:asciiTheme="majorBidi" w:hAnsiTheme="majorBidi" w:cstheme="majorBidi"/>
        </w:rPr>
        <w:t>BAYER, P., ROSS, S. &amp; TOPA, G. 2005. Place of work and place of residence: Informal hiring networks and labor market outcomes. National Bureau of Economic Research.</w:t>
      </w:r>
      <w:bookmarkEnd w:id="10"/>
    </w:p>
    <w:p w14:paraId="381FD1B4" w14:textId="20BEA7A4" w:rsidR="00854D71" w:rsidRDefault="00854D71" w:rsidP="00854D71">
      <w:pPr>
        <w:pStyle w:val="EndNoteBibliography"/>
        <w:spacing w:after="0"/>
        <w:ind w:left="720" w:hanging="720"/>
        <w:rPr>
          <w:rFonts w:asciiTheme="majorBidi" w:hAnsiTheme="majorBidi" w:cstheme="majorBidi"/>
        </w:rPr>
      </w:pPr>
      <w:bookmarkStart w:id="11" w:name="_ENREF_8"/>
      <w:r w:rsidRPr="00854D71">
        <w:rPr>
          <w:rFonts w:asciiTheme="majorBidi" w:hAnsiTheme="majorBidi" w:cstheme="majorBidi"/>
        </w:rPr>
        <w:t>B</w:t>
      </w:r>
      <w:r>
        <w:rPr>
          <w:rFonts w:asciiTheme="majorBidi" w:hAnsiTheme="majorBidi" w:cstheme="majorBidi"/>
        </w:rPr>
        <w:t>ENGTSSON B</w:t>
      </w:r>
      <w:r w:rsidRPr="00854D71">
        <w:rPr>
          <w:rFonts w:asciiTheme="majorBidi" w:hAnsiTheme="majorBidi" w:cstheme="majorBidi"/>
        </w:rPr>
        <w:t xml:space="preserve">. </w:t>
      </w:r>
      <w:r w:rsidR="00D35C6A">
        <w:rPr>
          <w:rFonts w:asciiTheme="majorBidi" w:hAnsiTheme="majorBidi" w:cstheme="majorBidi"/>
        </w:rPr>
        <w:t>1998.</w:t>
      </w:r>
      <w:r>
        <w:rPr>
          <w:rFonts w:asciiTheme="majorBidi" w:hAnsiTheme="majorBidi" w:cstheme="majorBidi"/>
        </w:rPr>
        <w:t xml:space="preserve"> </w:t>
      </w:r>
      <w:r w:rsidRPr="00854D71">
        <w:rPr>
          <w:rFonts w:asciiTheme="majorBidi" w:hAnsiTheme="majorBidi" w:cstheme="majorBidi"/>
        </w:rPr>
        <w:t>Tenants' dilemma-o</w:t>
      </w:r>
      <w:r>
        <w:rPr>
          <w:rFonts w:asciiTheme="majorBidi" w:hAnsiTheme="majorBidi" w:cstheme="majorBidi"/>
        </w:rPr>
        <w:t>n collective action in housing,</w:t>
      </w:r>
      <w:r w:rsidRPr="00854D71">
        <w:rPr>
          <w:rFonts w:asciiTheme="majorBidi" w:hAnsiTheme="majorBidi" w:cstheme="majorBidi"/>
        </w:rPr>
        <w:t xml:space="preserve"> </w:t>
      </w:r>
      <w:r w:rsidRPr="001A3645">
        <w:rPr>
          <w:rFonts w:asciiTheme="majorBidi" w:hAnsiTheme="majorBidi" w:cstheme="majorBidi"/>
          <w:i/>
          <w:iCs/>
        </w:rPr>
        <w:t>Housing studies</w:t>
      </w:r>
      <w:r>
        <w:rPr>
          <w:rFonts w:asciiTheme="majorBidi" w:hAnsiTheme="majorBidi" w:cstheme="majorBidi"/>
        </w:rPr>
        <w:t>,</w:t>
      </w:r>
      <w:r w:rsidRPr="00854D71">
        <w:rPr>
          <w:rFonts w:asciiTheme="majorBidi" w:hAnsiTheme="majorBidi" w:cstheme="majorBidi"/>
        </w:rPr>
        <w:t xml:space="preserve"> 13.1: 99-120.</w:t>
      </w:r>
    </w:p>
    <w:p w14:paraId="2825988D" w14:textId="5E5094EE" w:rsidR="004F1614" w:rsidRDefault="004F1614" w:rsidP="00D35C6A">
      <w:pPr>
        <w:pStyle w:val="EndNoteBibliography"/>
        <w:spacing w:after="0"/>
        <w:ind w:left="720" w:hanging="720"/>
        <w:rPr>
          <w:rFonts w:asciiTheme="majorBidi" w:hAnsiTheme="majorBidi" w:cstheme="majorBidi"/>
        </w:rPr>
      </w:pPr>
      <w:r>
        <w:rPr>
          <w:rFonts w:asciiTheme="majorBidi" w:hAnsiTheme="majorBidi" w:cstheme="majorBidi"/>
        </w:rPr>
        <w:t>Brown</w:t>
      </w:r>
      <w:r w:rsidRPr="004F1614">
        <w:rPr>
          <w:rFonts w:asciiTheme="majorBidi" w:hAnsiTheme="majorBidi" w:cstheme="majorBidi"/>
        </w:rPr>
        <w:t xml:space="preserve">, </w:t>
      </w:r>
      <w:r>
        <w:rPr>
          <w:rFonts w:asciiTheme="majorBidi" w:hAnsiTheme="majorBidi" w:cstheme="majorBidi"/>
        </w:rPr>
        <w:t>L.</w:t>
      </w:r>
      <w:r w:rsidRPr="004F1614">
        <w:rPr>
          <w:rFonts w:asciiTheme="majorBidi" w:hAnsiTheme="majorBidi" w:cstheme="majorBidi"/>
        </w:rPr>
        <w:t xml:space="preserve"> A., and Moore</w:t>
      </w:r>
      <w:r w:rsidR="00D35C6A">
        <w:rPr>
          <w:rFonts w:asciiTheme="majorBidi" w:hAnsiTheme="majorBidi" w:cstheme="majorBidi"/>
        </w:rPr>
        <w:t>, E.</w:t>
      </w:r>
      <w:r w:rsidR="00D35C6A" w:rsidRPr="004F1614">
        <w:rPr>
          <w:rFonts w:asciiTheme="majorBidi" w:hAnsiTheme="majorBidi" w:cstheme="majorBidi"/>
        </w:rPr>
        <w:t xml:space="preserve"> G.</w:t>
      </w:r>
      <w:r w:rsidRPr="004F1614">
        <w:rPr>
          <w:rFonts w:asciiTheme="majorBidi" w:hAnsiTheme="majorBidi" w:cstheme="majorBidi"/>
        </w:rPr>
        <w:t xml:space="preserve"> </w:t>
      </w:r>
      <w:r>
        <w:rPr>
          <w:rFonts w:asciiTheme="majorBidi" w:hAnsiTheme="majorBidi" w:cstheme="majorBidi"/>
        </w:rPr>
        <w:t xml:space="preserve">1970) </w:t>
      </w:r>
      <w:r w:rsidRPr="004F1614">
        <w:rPr>
          <w:rFonts w:asciiTheme="majorBidi" w:hAnsiTheme="majorBidi" w:cstheme="majorBidi"/>
        </w:rPr>
        <w:t xml:space="preserve">The intra-urban migration process: a perspective. </w:t>
      </w:r>
      <w:r w:rsidRPr="00D35C6A">
        <w:rPr>
          <w:rFonts w:asciiTheme="majorBidi" w:hAnsiTheme="majorBidi" w:cstheme="majorBidi"/>
          <w:i/>
          <w:iCs/>
        </w:rPr>
        <w:t>Geografiska Annaler. Series B, Human Geography</w:t>
      </w:r>
      <w:r>
        <w:rPr>
          <w:rFonts w:asciiTheme="majorBidi" w:hAnsiTheme="majorBidi" w:cstheme="majorBidi"/>
        </w:rPr>
        <w:t xml:space="preserve"> 52(1)</w:t>
      </w:r>
      <w:r w:rsidRPr="004F1614">
        <w:rPr>
          <w:rFonts w:asciiTheme="majorBidi" w:hAnsiTheme="majorBidi" w:cstheme="majorBidi"/>
        </w:rPr>
        <w:t>: 1-13.</w:t>
      </w:r>
    </w:p>
    <w:p w14:paraId="4D56BFB4" w14:textId="77777777" w:rsidR="00D101C9" w:rsidRPr="0073291F" w:rsidRDefault="00D101C9" w:rsidP="001A3645">
      <w:pPr>
        <w:pStyle w:val="EndNoteBibliography"/>
        <w:spacing w:after="0"/>
        <w:ind w:left="720" w:hanging="720"/>
        <w:rPr>
          <w:rFonts w:asciiTheme="majorBidi" w:hAnsiTheme="majorBidi" w:cstheme="majorBidi"/>
        </w:rPr>
      </w:pPr>
      <w:r w:rsidRPr="0073291F">
        <w:rPr>
          <w:rFonts w:asciiTheme="majorBidi" w:hAnsiTheme="majorBidi" w:cstheme="majorBidi"/>
        </w:rPr>
        <w:t>BURGE, G. S. 2011. Do Tenants Capture the Benefits from the Low</w:t>
      </w:r>
      <w:r w:rsidRPr="0073291F">
        <w:rPr>
          <w:rFonts w:ascii="Cambria Math" w:hAnsi="Cambria Math" w:cs="Cambria Math"/>
        </w:rPr>
        <w:t>‐</w:t>
      </w:r>
      <w:r w:rsidRPr="0073291F">
        <w:rPr>
          <w:rFonts w:asciiTheme="majorBidi" w:hAnsiTheme="majorBidi" w:cstheme="majorBidi"/>
        </w:rPr>
        <w:t xml:space="preserve">Income Housing Tax Credit Program? </w:t>
      </w:r>
      <w:r w:rsidRPr="0073291F">
        <w:rPr>
          <w:rFonts w:asciiTheme="majorBidi" w:hAnsiTheme="majorBidi" w:cstheme="majorBidi"/>
          <w:i/>
        </w:rPr>
        <w:t>Real Estate Economics,</w:t>
      </w:r>
      <w:r w:rsidRPr="0073291F">
        <w:rPr>
          <w:rFonts w:asciiTheme="majorBidi" w:hAnsiTheme="majorBidi" w:cstheme="majorBidi"/>
        </w:rPr>
        <w:t xml:space="preserve"> 39</w:t>
      </w:r>
      <w:r w:rsidRPr="0073291F">
        <w:rPr>
          <w:rFonts w:asciiTheme="majorBidi" w:hAnsiTheme="majorBidi" w:cstheme="majorBidi"/>
          <w:b/>
        </w:rPr>
        <w:t>,</w:t>
      </w:r>
      <w:r w:rsidRPr="0073291F">
        <w:rPr>
          <w:rFonts w:asciiTheme="majorBidi" w:hAnsiTheme="majorBidi" w:cstheme="majorBidi"/>
        </w:rPr>
        <w:t xml:space="preserve"> 71-96.</w:t>
      </w:r>
      <w:bookmarkEnd w:id="11"/>
    </w:p>
    <w:p w14:paraId="1405315D" w14:textId="77777777" w:rsidR="00D101C9" w:rsidRPr="0073291F" w:rsidRDefault="00D101C9" w:rsidP="001A3645">
      <w:pPr>
        <w:pStyle w:val="EndNoteBibliography"/>
        <w:spacing w:after="0"/>
        <w:ind w:left="720" w:hanging="720"/>
        <w:rPr>
          <w:rFonts w:asciiTheme="majorBidi" w:hAnsiTheme="majorBidi" w:cstheme="majorBidi"/>
        </w:rPr>
      </w:pPr>
      <w:bookmarkStart w:id="12" w:name="_ENREF_9"/>
      <w:r w:rsidRPr="0073291F">
        <w:rPr>
          <w:rFonts w:asciiTheme="majorBidi" w:hAnsiTheme="majorBidi" w:cstheme="majorBidi"/>
        </w:rPr>
        <w:t>CHAKRAVARTY, I., ROY, J. &amp; LAHA, R. 1967. Handbook of methods of applied statistics.</w:t>
      </w:r>
      <w:bookmarkEnd w:id="12"/>
    </w:p>
    <w:p w14:paraId="0419CD4F" w14:textId="77777777" w:rsidR="00D101C9" w:rsidRPr="0073291F" w:rsidRDefault="00D101C9" w:rsidP="001A3645">
      <w:pPr>
        <w:pStyle w:val="EndNoteBibliography"/>
        <w:spacing w:after="0"/>
        <w:ind w:left="720" w:hanging="720"/>
        <w:rPr>
          <w:rFonts w:asciiTheme="majorBidi" w:hAnsiTheme="majorBidi" w:cstheme="majorBidi"/>
        </w:rPr>
      </w:pPr>
      <w:bookmarkStart w:id="13" w:name="_ENREF_11"/>
      <w:r w:rsidRPr="0073291F">
        <w:rPr>
          <w:rFonts w:asciiTheme="majorBidi" w:hAnsiTheme="majorBidi" w:cstheme="majorBidi"/>
        </w:rPr>
        <w:t xml:space="preserve">CHEN, C.-M. &amp; YU, C.-Y. 2012. A two-stage estimation in the Clayton–Oakes model with marginal linear transformation models for multivariate failure time data. </w:t>
      </w:r>
      <w:r w:rsidRPr="0073291F">
        <w:rPr>
          <w:rFonts w:asciiTheme="majorBidi" w:hAnsiTheme="majorBidi" w:cstheme="majorBidi"/>
          <w:i/>
        </w:rPr>
        <w:t>Lifetime data analysis,</w:t>
      </w:r>
      <w:r w:rsidRPr="0073291F">
        <w:rPr>
          <w:rFonts w:asciiTheme="majorBidi" w:hAnsiTheme="majorBidi" w:cstheme="majorBidi"/>
        </w:rPr>
        <w:t xml:space="preserve"> 18</w:t>
      </w:r>
      <w:r w:rsidRPr="0073291F">
        <w:rPr>
          <w:rFonts w:asciiTheme="majorBidi" w:hAnsiTheme="majorBidi" w:cstheme="majorBidi"/>
          <w:b/>
        </w:rPr>
        <w:t>,</w:t>
      </w:r>
      <w:r w:rsidRPr="0073291F">
        <w:rPr>
          <w:rFonts w:asciiTheme="majorBidi" w:hAnsiTheme="majorBidi" w:cstheme="majorBidi"/>
        </w:rPr>
        <w:t xml:space="preserve"> 94-115.</w:t>
      </w:r>
      <w:bookmarkEnd w:id="13"/>
    </w:p>
    <w:p w14:paraId="6CE60592" w14:textId="77777777" w:rsidR="00D101C9" w:rsidRDefault="00D101C9" w:rsidP="001A3645">
      <w:pPr>
        <w:pStyle w:val="EndNoteBibliography"/>
        <w:spacing w:after="0"/>
        <w:ind w:left="720" w:hanging="720"/>
        <w:rPr>
          <w:rFonts w:asciiTheme="majorBidi" w:hAnsiTheme="majorBidi" w:cstheme="majorBidi"/>
        </w:rPr>
      </w:pPr>
      <w:bookmarkStart w:id="14" w:name="_ENREF_12"/>
      <w:r w:rsidRPr="0073291F">
        <w:rPr>
          <w:rFonts w:asciiTheme="majorBidi" w:hAnsiTheme="majorBidi" w:cstheme="majorBidi"/>
        </w:rPr>
        <w:t xml:space="preserve">CHORUS, C. G., ARENTZE, T. A. &amp; TIMMERMANS, H. J. 2008. A random regret-minimization model of travel choice. </w:t>
      </w:r>
      <w:r w:rsidRPr="0073291F">
        <w:rPr>
          <w:rFonts w:asciiTheme="majorBidi" w:hAnsiTheme="majorBidi" w:cstheme="majorBidi"/>
          <w:i/>
        </w:rPr>
        <w:t>Transportation Research Part B: Methodological,</w:t>
      </w:r>
      <w:r w:rsidRPr="0073291F">
        <w:rPr>
          <w:rFonts w:asciiTheme="majorBidi" w:hAnsiTheme="majorBidi" w:cstheme="majorBidi"/>
        </w:rPr>
        <w:t xml:space="preserve"> 42</w:t>
      </w:r>
      <w:r w:rsidRPr="0073291F">
        <w:rPr>
          <w:rFonts w:asciiTheme="majorBidi" w:hAnsiTheme="majorBidi" w:cstheme="majorBidi"/>
          <w:b/>
        </w:rPr>
        <w:t>,</w:t>
      </w:r>
      <w:r w:rsidRPr="0073291F">
        <w:rPr>
          <w:rFonts w:asciiTheme="majorBidi" w:hAnsiTheme="majorBidi" w:cstheme="majorBidi"/>
        </w:rPr>
        <w:t xml:space="preserve"> 1-18.</w:t>
      </w:r>
      <w:bookmarkEnd w:id="14"/>
    </w:p>
    <w:p w14:paraId="4F70A2E1" w14:textId="4B635D35" w:rsidR="00A753D6" w:rsidRPr="0073291F" w:rsidRDefault="00D35C6A" w:rsidP="00D35C6A">
      <w:pPr>
        <w:pStyle w:val="EndNoteBibliography"/>
        <w:spacing w:after="0"/>
        <w:ind w:left="720" w:hanging="720"/>
        <w:rPr>
          <w:rFonts w:asciiTheme="majorBidi" w:hAnsiTheme="majorBidi" w:cstheme="majorBidi"/>
        </w:rPr>
      </w:pPr>
      <w:r>
        <w:rPr>
          <w:rFonts w:asciiTheme="majorBidi" w:hAnsiTheme="majorBidi" w:cstheme="majorBidi"/>
        </w:rPr>
        <w:t xml:space="preserve">CLAPHAM, D. </w:t>
      </w:r>
      <w:r w:rsidR="00A753D6" w:rsidRPr="00A753D6">
        <w:rPr>
          <w:rFonts w:asciiTheme="majorBidi" w:hAnsiTheme="majorBidi" w:cstheme="majorBidi"/>
        </w:rPr>
        <w:t>2002</w:t>
      </w:r>
      <w:r>
        <w:rPr>
          <w:rFonts w:asciiTheme="majorBidi" w:hAnsiTheme="majorBidi" w:cstheme="majorBidi"/>
        </w:rPr>
        <w:t>.</w:t>
      </w:r>
      <w:r w:rsidR="00A753D6">
        <w:rPr>
          <w:rFonts w:asciiTheme="majorBidi" w:hAnsiTheme="majorBidi" w:cstheme="majorBidi"/>
        </w:rPr>
        <w:t xml:space="preserve"> Housing pathways: A post modern analytical framework</w:t>
      </w:r>
      <w:r>
        <w:rPr>
          <w:rFonts w:asciiTheme="majorBidi" w:hAnsiTheme="majorBidi" w:cstheme="majorBidi"/>
        </w:rPr>
        <w:t>.</w:t>
      </w:r>
      <w:r w:rsidR="00A753D6">
        <w:rPr>
          <w:rFonts w:asciiTheme="majorBidi" w:hAnsiTheme="majorBidi" w:cstheme="majorBidi"/>
        </w:rPr>
        <w:t xml:space="preserve"> </w:t>
      </w:r>
      <w:r w:rsidR="00A753D6" w:rsidRPr="00D35C6A">
        <w:rPr>
          <w:rFonts w:asciiTheme="majorBidi" w:hAnsiTheme="majorBidi" w:cstheme="majorBidi"/>
          <w:i/>
          <w:iCs/>
        </w:rPr>
        <w:t>Housing Theory and Society</w:t>
      </w:r>
      <w:r w:rsidR="00A753D6">
        <w:rPr>
          <w:rFonts w:asciiTheme="majorBidi" w:hAnsiTheme="majorBidi" w:cstheme="majorBidi"/>
        </w:rPr>
        <w:t xml:space="preserve">, </w:t>
      </w:r>
      <w:r w:rsidR="00A753D6" w:rsidRPr="00A753D6">
        <w:rPr>
          <w:rFonts w:asciiTheme="majorBidi" w:hAnsiTheme="majorBidi" w:cstheme="majorBidi"/>
        </w:rPr>
        <w:t xml:space="preserve"> 19(2): 57-68</w:t>
      </w:r>
      <w:r>
        <w:rPr>
          <w:rFonts w:asciiTheme="majorBidi" w:hAnsiTheme="majorBidi" w:cstheme="majorBidi"/>
        </w:rPr>
        <w:t>.</w:t>
      </w:r>
    </w:p>
    <w:p w14:paraId="2F2580DC" w14:textId="77777777" w:rsidR="00D101C9" w:rsidRPr="0073291F" w:rsidRDefault="00D101C9" w:rsidP="001A3645">
      <w:pPr>
        <w:pStyle w:val="EndNoteBibliography"/>
        <w:spacing w:after="0"/>
        <w:ind w:left="720" w:hanging="720"/>
        <w:rPr>
          <w:rFonts w:asciiTheme="majorBidi" w:hAnsiTheme="majorBidi" w:cstheme="majorBidi"/>
        </w:rPr>
      </w:pPr>
      <w:bookmarkStart w:id="15" w:name="_ENREF_13"/>
      <w:r w:rsidRPr="0073291F">
        <w:rPr>
          <w:rFonts w:asciiTheme="majorBidi" w:hAnsiTheme="majorBidi" w:cstheme="majorBidi"/>
        </w:rPr>
        <w:t xml:space="preserve">CLARK, W. A. 1982. Recent research on migration and mobility: a review and interpretation. </w:t>
      </w:r>
      <w:r w:rsidRPr="0073291F">
        <w:rPr>
          <w:rFonts w:asciiTheme="majorBidi" w:hAnsiTheme="majorBidi" w:cstheme="majorBidi"/>
          <w:i/>
        </w:rPr>
        <w:t>Progress in planning,</w:t>
      </w:r>
      <w:r w:rsidRPr="0073291F">
        <w:rPr>
          <w:rFonts w:asciiTheme="majorBidi" w:hAnsiTheme="majorBidi" w:cstheme="majorBidi"/>
        </w:rPr>
        <w:t xml:space="preserve"> 18</w:t>
      </w:r>
      <w:r w:rsidRPr="0073291F">
        <w:rPr>
          <w:rFonts w:asciiTheme="majorBidi" w:hAnsiTheme="majorBidi" w:cstheme="majorBidi"/>
          <w:b/>
        </w:rPr>
        <w:t>,</w:t>
      </w:r>
      <w:r w:rsidRPr="0073291F">
        <w:rPr>
          <w:rFonts w:asciiTheme="majorBidi" w:hAnsiTheme="majorBidi" w:cstheme="majorBidi"/>
        </w:rPr>
        <w:t xml:space="preserve"> 1-56.</w:t>
      </w:r>
      <w:bookmarkEnd w:id="15"/>
    </w:p>
    <w:p w14:paraId="4CCD39B5" w14:textId="651164AF" w:rsidR="00D101C9" w:rsidRDefault="00D101C9" w:rsidP="000B2DE4">
      <w:pPr>
        <w:pStyle w:val="EndNoteBibliography"/>
        <w:spacing w:after="0"/>
        <w:ind w:left="720" w:hanging="720"/>
        <w:rPr>
          <w:rFonts w:asciiTheme="majorBidi" w:hAnsiTheme="majorBidi" w:cstheme="majorBidi"/>
        </w:rPr>
      </w:pPr>
      <w:bookmarkStart w:id="16" w:name="_ENREF_14"/>
      <w:r w:rsidRPr="0073291F">
        <w:rPr>
          <w:rFonts w:asciiTheme="majorBidi" w:hAnsiTheme="majorBidi" w:cstheme="majorBidi"/>
        </w:rPr>
        <w:t xml:space="preserve">CLARK, W. A. &amp; HUANG, Y. </w:t>
      </w:r>
      <w:r w:rsidR="000B2DE4">
        <w:rPr>
          <w:rFonts w:asciiTheme="majorBidi" w:hAnsiTheme="majorBidi" w:cstheme="majorBidi"/>
        </w:rPr>
        <w:t>(</w:t>
      </w:r>
      <w:r w:rsidRPr="0073291F">
        <w:rPr>
          <w:rFonts w:asciiTheme="majorBidi" w:hAnsiTheme="majorBidi" w:cstheme="majorBidi"/>
        </w:rPr>
        <w:t>200</w:t>
      </w:r>
      <w:r w:rsidR="000B2DE4">
        <w:rPr>
          <w:rFonts w:asciiTheme="majorBidi" w:hAnsiTheme="majorBidi" w:cstheme="majorBidi"/>
        </w:rPr>
        <w:t xml:space="preserve">3) </w:t>
      </w:r>
      <w:r w:rsidRPr="0073291F">
        <w:rPr>
          <w:rFonts w:asciiTheme="majorBidi" w:hAnsiTheme="majorBidi" w:cstheme="majorBidi"/>
        </w:rPr>
        <w:t xml:space="preserve">The life course and residential mobility in British housing markets. </w:t>
      </w:r>
      <w:r w:rsidRPr="0073291F">
        <w:rPr>
          <w:rFonts w:asciiTheme="majorBidi" w:hAnsiTheme="majorBidi" w:cstheme="majorBidi"/>
          <w:i/>
        </w:rPr>
        <w:t>Environment and Planning A,</w:t>
      </w:r>
      <w:r w:rsidRPr="0073291F">
        <w:rPr>
          <w:rFonts w:asciiTheme="majorBidi" w:hAnsiTheme="majorBidi" w:cstheme="majorBidi"/>
        </w:rPr>
        <w:t xml:space="preserve"> 35</w:t>
      </w:r>
      <w:r w:rsidRPr="0073291F">
        <w:rPr>
          <w:rFonts w:asciiTheme="majorBidi" w:hAnsiTheme="majorBidi" w:cstheme="majorBidi"/>
          <w:b/>
        </w:rPr>
        <w:t>,</w:t>
      </w:r>
      <w:r w:rsidRPr="0073291F">
        <w:rPr>
          <w:rFonts w:asciiTheme="majorBidi" w:hAnsiTheme="majorBidi" w:cstheme="majorBidi"/>
        </w:rPr>
        <w:t xml:space="preserve"> 323-340.</w:t>
      </w:r>
      <w:bookmarkEnd w:id="16"/>
    </w:p>
    <w:p w14:paraId="2562D151" w14:textId="209E558C" w:rsidR="004F1614" w:rsidRDefault="004F1614" w:rsidP="00D35C6A">
      <w:pPr>
        <w:pStyle w:val="EndNoteBibliography"/>
        <w:spacing w:after="0"/>
        <w:ind w:left="720" w:hanging="720"/>
        <w:rPr>
          <w:rFonts w:asciiTheme="majorBidi" w:hAnsiTheme="majorBidi" w:cstheme="majorBidi"/>
        </w:rPr>
      </w:pPr>
      <w:r>
        <w:rPr>
          <w:rFonts w:asciiTheme="majorBidi" w:hAnsiTheme="majorBidi" w:cstheme="majorBidi"/>
        </w:rPr>
        <w:lastRenderedPageBreak/>
        <w:t>CLARK</w:t>
      </w:r>
      <w:r w:rsidRPr="004F1614">
        <w:rPr>
          <w:rFonts w:asciiTheme="majorBidi" w:hAnsiTheme="majorBidi" w:cstheme="majorBidi"/>
        </w:rPr>
        <w:t xml:space="preserve">, W. A., </w:t>
      </w:r>
      <w:r>
        <w:rPr>
          <w:rFonts w:asciiTheme="majorBidi" w:hAnsiTheme="majorBidi" w:cstheme="majorBidi"/>
        </w:rPr>
        <w:t xml:space="preserve">and </w:t>
      </w:r>
      <w:r w:rsidRPr="004F1614">
        <w:rPr>
          <w:rFonts w:asciiTheme="majorBidi" w:hAnsiTheme="majorBidi" w:cstheme="majorBidi"/>
        </w:rPr>
        <w:t>D</w:t>
      </w:r>
      <w:r w:rsidR="00D35C6A">
        <w:rPr>
          <w:rFonts w:asciiTheme="majorBidi" w:hAnsiTheme="majorBidi" w:cstheme="majorBidi"/>
        </w:rPr>
        <w:t xml:space="preserve">. WITHERS, S. </w:t>
      </w:r>
      <w:r>
        <w:rPr>
          <w:rFonts w:asciiTheme="majorBidi" w:hAnsiTheme="majorBidi" w:cstheme="majorBidi"/>
        </w:rPr>
        <w:t>1999</w:t>
      </w:r>
      <w:r w:rsidR="00D35C6A">
        <w:rPr>
          <w:rFonts w:asciiTheme="majorBidi" w:hAnsiTheme="majorBidi" w:cstheme="majorBidi"/>
        </w:rPr>
        <w:t xml:space="preserve">. </w:t>
      </w:r>
      <w:r w:rsidRPr="004F1614">
        <w:rPr>
          <w:rFonts w:asciiTheme="majorBidi" w:hAnsiTheme="majorBidi" w:cstheme="majorBidi"/>
        </w:rPr>
        <w:t xml:space="preserve">Changing jobs and changing houses: mobility outcomes of employment transitions. </w:t>
      </w:r>
      <w:r w:rsidRPr="00D35C6A">
        <w:rPr>
          <w:rFonts w:asciiTheme="majorBidi" w:hAnsiTheme="majorBidi" w:cstheme="majorBidi"/>
          <w:i/>
          <w:iCs/>
        </w:rPr>
        <w:t>Journal of regional science</w:t>
      </w:r>
      <w:r w:rsidRPr="004F1614">
        <w:rPr>
          <w:rFonts w:asciiTheme="majorBidi" w:hAnsiTheme="majorBidi" w:cstheme="majorBidi"/>
        </w:rPr>
        <w:t>, 39(4), 653-673.</w:t>
      </w:r>
    </w:p>
    <w:p w14:paraId="076DFE53" w14:textId="6466C56E" w:rsidR="004F1614" w:rsidRDefault="004F1614" w:rsidP="00D35C6A">
      <w:pPr>
        <w:pStyle w:val="EndNoteBibliography"/>
        <w:spacing w:after="0"/>
        <w:ind w:left="720" w:hanging="720"/>
        <w:rPr>
          <w:rFonts w:asciiTheme="majorBidi" w:hAnsiTheme="majorBidi" w:cstheme="majorBidi"/>
        </w:rPr>
      </w:pPr>
      <w:r>
        <w:rPr>
          <w:rFonts w:asciiTheme="majorBidi" w:hAnsiTheme="majorBidi" w:cstheme="majorBidi"/>
        </w:rPr>
        <w:t>CLARK</w:t>
      </w:r>
      <w:r w:rsidRPr="004F1614">
        <w:rPr>
          <w:rFonts w:asciiTheme="majorBidi" w:hAnsiTheme="majorBidi" w:cstheme="majorBidi"/>
        </w:rPr>
        <w:t xml:space="preserve">, WA </w:t>
      </w:r>
      <w:r>
        <w:rPr>
          <w:rFonts w:asciiTheme="majorBidi" w:hAnsiTheme="majorBidi" w:cstheme="majorBidi"/>
        </w:rPr>
        <w:t>W.</w:t>
      </w:r>
      <w:r w:rsidRPr="004F1614">
        <w:rPr>
          <w:rFonts w:asciiTheme="majorBidi" w:hAnsiTheme="majorBidi" w:cstheme="majorBidi"/>
        </w:rPr>
        <w:t xml:space="preserve"> AV, and </w:t>
      </w:r>
      <w:r>
        <w:rPr>
          <w:rFonts w:asciiTheme="majorBidi" w:hAnsiTheme="majorBidi" w:cstheme="majorBidi"/>
        </w:rPr>
        <w:t>DIELEMAN</w:t>
      </w:r>
      <w:r w:rsidR="00D35C6A">
        <w:rPr>
          <w:rFonts w:asciiTheme="majorBidi" w:hAnsiTheme="majorBidi" w:cstheme="majorBidi"/>
        </w:rPr>
        <w:t>, F.</w:t>
      </w:r>
      <w:r w:rsidR="00D35C6A" w:rsidRPr="004F1614">
        <w:rPr>
          <w:rFonts w:asciiTheme="majorBidi" w:hAnsiTheme="majorBidi" w:cstheme="majorBidi"/>
        </w:rPr>
        <w:t xml:space="preserve"> M. </w:t>
      </w:r>
      <w:r>
        <w:rPr>
          <w:rFonts w:asciiTheme="majorBidi" w:hAnsiTheme="majorBidi" w:cstheme="majorBidi"/>
        </w:rPr>
        <w:t>(1996)</w:t>
      </w:r>
      <w:r w:rsidRPr="004F1614">
        <w:rPr>
          <w:rFonts w:asciiTheme="majorBidi" w:hAnsiTheme="majorBidi" w:cstheme="majorBidi"/>
        </w:rPr>
        <w:t xml:space="preserve"> Households and housing: Choice and outcomes in the housing market. Transaction Publishers</w:t>
      </w:r>
    </w:p>
    <w:p w14:paraId="782BC106" w14:textId="17148119" w:rsidR="00CB445F" w:rsidRPr="0073291F" w:rsidRDefault="00CB445F" w:rsidP="00D35C6A">
      <w:pPr>
        <w:pStyle w:val="EndNoteBibliography"/>
        <w:spacing w:after="0"/>
        <w:ind w:left="720" w:hanging="720"/>
        <w:rPr>
          <w:rFonts w:asciiTheme="majorBidi" w:hAnsiTheme="majorBidi" w:cstheme="majorBidi"/>
        </w:rPr>
      </w:pPr>
      <w:r w:rsidRPr="00CB445F">
        <w:rPr>
          <w:rFonts w:asciiTheme="majorBidi" w:hAnsiTheme="majorBidi" w:cstheme="majorBidi"/>
        </w:rPr>
        <w:t>CLARK, W. A. V., M.</w:t>
      </w:r>
      <w:r w:rsidR="00D35C6A">
        <w:rPr>
          <w:rFonts w:asciiTheme="majorBidi" w:hAnsiTheme="majorBidi" w:cstheme="majorBidi"/>
        </w:rPr>
        <w:t xml:space="preserve"> C. DEURLOO &amp; DIELEMAN F. M. 1</w:t>
      </w:r>
      <w:r w:rsidRPr="00CB445F">
        <w:rPr>
          <w:rFonts w:asciiTheme="majorBidi" w:hAnsiTheme="majorBidi" w:cstheme="majorBidi"/>
        </w:rPr>
        <w:t>997</w:t>
      </w:r>
      <w:r w:rsidR="00D35C6A">
        <w:rPr>
          <w:rFonts w:asciiTheme="majorBidi" w:hAnsiTheme="majorBidi" w:cstheme="majorBidi"/>
        </w:rPr>
        <w:t>.</w:t>
      </w:r>
      <w:r>
        <w:rPr>
          <w:rFonts w:asciiTheme="majorBidi" w:hAnsiTheme="majorBidi" w:cstheme="majorBidi"/>
        </w:rPr>
        <w:t xml:space="preserve"> Entry to home-ownershipin Germany: Some comparisons with the United States</w:t>
      </w:r>
      <w:r w:rsidR="00D35C6A">
        <w:rPr>
          <w:rFonts w:asciiTheme="majorBidi" w:hAnsiTheme="majorBidi" w:cstheme="majorBidi"/>
        </w:rPr>
        <w:t>.</w:t>
      </w:r>
      <w:r>
        <w:rPr>
          <w:rFonts w:asciiTheme="majorBidi" w:hAnsiTheme="majorBidi" w:cstheme="majorBidi"/>
        </w:rPr>
        <w:t xml:space="preserve"> </w:t>
      </w:r>
      <w:r w:rsidRPr="00D35C6A">
        <w:rPr>
          <w:rFonts w:asciiTheme="majorBidi" w:hAnsiTheme="majorBidi" w:cstheme="majorBidi"/>
          <w:i/>
          <w:iCs/>
        </w:rPr>
        <w:t>Urban Studies,</w:t>
      </w:r>
      <w:r>
        <w:rPr>
          <w:rFonts w:asciiTheme="majorBidi" w:hAnsiTheme="majorBidi" w:cstheme="majorBidi"/>
        </w:rPr>
        <w:t xml:space="preserve"> </w:t>
      </w:r>
      <w:r w:rsidRPr="00CB445F">
        <w:rPr>
          <w:rFonts w:asciiTheme="majorBidi" w:hAnsiTheme="majorBidi" w:cstheme="majorBidi"/>
        </w:rPr>
        <w:t>34(1): 7-19.</w:t>
      </w:r>
    </w:p>
    <w:p w14:paraId="4198EF14" w14:textId="77777777" w:rsidR="00D101C9" w:rsidRPr="0073291F" w:rsidRDefault="00D101C9" w:rsidP="001A3645">
      <w:pPr>
        <w:pStyle w:val="EndNoteBibliography"/>
        <w:spacing w:after="0"/>
        <w:ind w:left="720" w:hanging="720"/>
        <w:rPr>
          <w:rFonts w:asciiTheme="majorBidi" w:hAnsiTheme="majorBidi" w:cstheme="majorBidi"/>
        </w:rPr>
      </w:pPr>
      <w:bookmarkStart w:id="17" w:name="_ENREF_15"/>
      <w:r w:rsidRPr="0073291F">
        <w:rPr>
          <w:rFonts w:asciiTheme="majorBidi" w:hAnsiTheme="majorBidi" w:cstheme="majorBidi"/>
        </w:rPr>
        <w:t xml:space="preserve">CLAYTON, D. G. 1978. A model for association in bivariate life tables and its application in epidemiological studies of familial tendency in chronic disease incidence. </w:t>
      </w:r>
      <w:r w:rsidRPr="0073291F">
        <w:rPr>
          <w:rFonts w:asciiTheme="majorBidi" w:hAnsiTheme="majorBidi" w:cstheme="majorBidi"/>
          <w:i/>
        </w:rPr>
        <w:t>Biometrika,</w:t>
      </w:r>
      <w:r w:rsidRPr="0073291F">
        <w:rPr>
          <w:rFonts w:asciiTheme="majorBidi" w:hAnsiTheme="majorBidi" w:cstheme="majorBidi"/>
        </w:rPr>
        <w:t xml:space="preserve"> 65</w:t>
      </w:r>
      <w:r w:rsidRPr="0073291F">
        <w:rPr>
          <w:rFonts w:asciiTheme="majorBidi" w:hAnsiTheme="majorBidi" w:cstheme="majorBidi"/>
          <w:b/>
        </w:rPr>
        <w:t>,</w:t>
      </w:r>
      <w:r w:rsidRPr="0073291F">
        <w:rPr>
          <w:rFonts w:asciiTheme="majorBidi" w:hAnsiTheme="majorBidi" w:cstheme="majorBidi"/>
        </w:rPr>
        <w:t xml:space="preserve"> 141-151.</w:t>
      </w:r>
      <w:bookmarkEnd w:id="17"/>
    </w:p>
    <w:p w14:paraId="23189B53" w14:textId="77777777" w:rsidR="00D101C9" w:rsidRPr="0073291F" w:rsidRDefault="00D101C9" w:rsidP="001A3645">
      <w:pPr>
        <w:pStyle w:val="EndNoteBibliography"/>
        <w:spacing w:after="0"/>
        <w:ind w:left="720" w:hanging="720"/>
        <w:rPr>
          <w:rFonts w:asciiTheme="majorBidi" w:hAnsiTheme="majorBidi" w:cstheme="majorBidi"/>
        </w:rPr>
      </w:pPr>
      <w:bookmarkStart w:id="18" w:name="_ENREF_16"/>
      <w:r w:rsidRPr="0073291F">
        <w:rPr>
          <w:rFonts w:asciiTheme="majorBidi" w:hAnsiTheme="majorBidi" w:cstheme="majorBidi"/>
        </w:rPr>
        <w:t xml:space="preserve">COOK, R. D. &amp; JOHNSON, M. E. 1981. A family of distributions for modelling non-elliptically symmetric multivariate data. </w:t>
      </w:r>
      <w:r w:rsidRPr="0073291F">
        <w:rPr>
          <w:rFonts w:asciiTheme="majorBidi" w:hAnsiTheme="majorBidi" w:cstheme="majorBidi"/>
          <w:i/>
        </w:rPr>
        <w:t>Journal of the Royal Statistical Society. Series B (Methodological)</w:t>
      </w:r>
      <w:r w:rsidRPr="0073291F">
        <w:rPr>
          <w:rFonts w:asciiTheme="majorBidi" w:hAnsiTheme="majorBidi" w:cstheme="majorBidi"/>
          <w:b/>
        </w:rPr>
        <w:t>,</w:t>
      </w:r>
      <w:r w:rsidRPr="0073291F">
        <w:rPr>
          <w:rFonts w:asciiTheme="majorBidi" w:hAnsiTheme="majorBidi" w:cstheme="majorBidi"/>
        </w:rPr>
        <w:t xml:space="preserve"> 210-218.</w:t>
      </w:r>
      <w:bookmarkEnd w:id="18"/>
    </w:p>
    <w:p w14:paraId="0CCBF591" w14:textId="77777777" w:rsidR="00D101C9" w:rsidRPr="0073291F" w:rsidRDefault="00D101C9" w:rsidP="001A3645">
      <w:pPr>
        <w:pStyle w:val="EndNoteBibliography"/>
        <w:spacing w:after="0"/>
        <w:ind w:left="720" w:hanging="720"/>
        <w:rPr>
          <w:rFonts w:asciiTheme="majorBidi" w:hAnsiTheme="majorBidi" w:cstheme="majorBidi"/>
        </w:rPr>
      </w:pPr>
      <w:bookmarkStart w:id="19" w:name="_ENREF_18"/>
      <w:r w:rsidRPr="0073291F">
        <w:rPr>
          <w:rFonts w:asciiTheme="majorBidi" w:hAnsiTheme="majorBidi" w:cstheme="majorBidi"/>
        </w:rPr>
        <w:t xml:space="preserve">COX, D. R. 1959. The analysis of exponentially distributed life-times with two types of failure. </w:t>
      </w:r>
      <w:r w:rsidRPr="0073291F">
        <w:rPr>
          <w:rFonts w:asciiTheme="majorBidi" w:hAnsiTheme="majorBidi" w:cstheme="majorBidi"/>
          <w:i/>
        </w:rPr>
        <w:t>Journal of the Royal Statistical Society. Series B (Methodological)</w:t>
      </w:r>
      <w:r w:rsidRPr="0073291F">
        <w:rPr>
          <w:rFonts w:asciiTheme="majorBidi" w:hAnsiTheme="majorBidi" w:cstheme="majorBidi"/>
          <w:b/>
        </w:rPr>
        <w:t>,</w:t>
      </w:r>
      <w:r w:rsidRPr="0073291F">
        <w:rPr>
          <w:rFonts w:asciiTheme="majorBidi" w:hAnsiTheme="majorBidi" w:cstheme="majorBidi"/>
        </w:rPr>
        <w:t xml:space="preserve"> 411-421.</w:t>
      </w:r>
      <w:bookmarkEnd w:id="19"/>
    </w:p>
    <w:p w14:paraId="00DB5215" w14:textId="77777777" w:rsidR="00D101C9" w:rsidRDefault="00D101C9" w:rsidP="001A3645">
      <w:pPr>
        <w:pStyle w:val="EndNoteBibliography"/>
        <w:spacing w:after="0"/>
        <w:ind w:left="720" w:hanging="720"/>
        <w:rPr>
          <w:rFonts w:asciiTheme="majorBidi" w:hAnsiTheme="majorBidi" w:cstheme="majorBidi"/>
        </w:rPr>
      </w:pPr>
      <w:bookmarkStart w:id="20" w:name="_ENREF_20"/>
      <w:r w:rsidRPr="0073291F">
        <w:rPr>
          <w:rFonts w:asciiTheme="majorBidi" w:hAnsiTheme="majorBidi" w:cstheme="majorBidi"/>
        </w:rPr>
        <w:t xml:space="preserve">DE SOUZA BRIGGS, X. 1997. Moving up versus moving out: Neighborhood effects in housing mobility programs. </w:t>
      </w:r>
      <w:r w:rsidRPr="0073291F">
        <w:rPr>
          <w:rFonts w:asciiTheme="majorBidi" w:hAnsiTheme="majorBidi" w:cstheme="majorBidi"/>
          <w:i/>
        </w:rPr>
        <w:t>Housing Policy Debate,</w:t>
      </w:r>
      <w:r w:rsidRPr="0073291F">
        <w:rPr>
          <w:rFonts w:asciiTheme="majorBidi" w:hAnsiTheme="majorBidi" w:cstheme="majorBidi"/>
        </w:rPr>
        <w:t xml:space="preserve"> 8</w:t>
      </w:r>
      <w:r w:rsidRPr="0073291F">
        <w:rPr>
          <w:rFonts w:asciiTheme="majorBidi" w:hAnsiTheme="majorBidi" w:cstheme="majorBidi"/>
          <w:b/>
        </w:rPr>
        <w:t>,</w:t>
      </w:r>
      <w:r w:rsidRPr="0073291F">
        <w:rPr>
          <w:rFonts w:asciiTheme="majorBidi" w:hAnsiTheme="majorBidi" w:cstheme="majorBidi"/>
        </w:rPr>
        <w:t xml:space="preserve"> 195-234.</w:t>
      </w:r>
      <w:bookmarkEnd w:id="20"/>
    </w:p>
    <w:p w14:paraId="78E8AF45" w14:textId="49379C93" w:rsidR="00CB445F" w:rsidRPr="00CB445F" w:rsidRDefault="00CB445F" w:rsidP="00D35C6A">
      <w:pPr>
        <w:pStyle w:val="EndNoteBibliography"/>
        <w:spacing w:after="0"/>
        <w:ind w:left="720" w:hanging="720"/>
        <w:rPr>
          <w:rFonts w:asciiTheme="majorBidi" w:hAnsiTheme="majorBidi" w:cstheme="majorBidi"/>
        </w:rPr>
      </w:pPr>
      <w:r w:rsidRPr="00CB445F">
        <w:rPr>
          <w:rFonts w:asciiTheme="majorBidi" w:hAnsiTheme="majorBidi" w:cstheme="majorBidi"/>
        </w:rPr>
        <w:t xml:space="preserve">DENG, Y., S. GABRIEL </w:t>
      </w:r>
      <w:r>
        <w:rPr>
          <w:rFonts w:asciiTheme="majorBidi" w:hAnsiTheme="majorBidi" w:cstheme="majorBidi"/>
        </w:rPr>
        <w:t>&amp;</w:t>
      </w:r>
      <w:r w:rsidRPr="00CB445F">
        <w:rPr>
          <w:rFonts w:asciiTheme="majorBidi" w:hAnsiTheme="majorBidi" w:cstheme="majorBidi"/>
        </w:rPr>
        <w:t xml:space="preserve"> NOTHAFT </w:t>
      </w:r>
      <w:r w:rsidR="00D35C6A" w:rsidRPr="00CB445F">
        <w:rPr>
          <w:rFonts w:asciiTheme="majorBidi" w:hAnsiTheme="majorBidi" w:cstheme="majorBidi"/>
        </w:rPr>
        <w:t xml:space="preserve">F. </w:t>
      </w:r>
      <w:r w:rsidRPr="00CB445F">
        <w:rPr>
          <w:rFonts w:asciiTheme="majorBidi" w:hAnsiTheme="majorBidi" w:cstheme="majorBidi"/>
        </w:rPr>
        <w:t>2003</w:t>
      </w:r>
      <w:r w:rsidR="00D35C6A">
        <w:rPr>
          <w:rFonts w:asciiTheme="majorBidi" w:hAnsiTheme="majorBidi" w:cstheme="majorBidi"/>
        </w:rPr>
        <w:t>.</w:t>
      </w:r>
      <w:r>
        <w:rPr>
          <w:rFonts w:asciiTheme="majorBidi" w:hAnsiTheme="majorBidi" w:cstheme="majorBidi"/>
        </w:rPr>
        <w:t xml:space="preserve"> Duration of residence in the rental housing market,</w:t>
      </w:r>
      <w:r w:rsidRPr="00D35C6A">
        <w:rPr>
          <w:rFonts w:asciiTheme="majorBidi" w:hAnsiTheme="majorBidi" w:cstheme="majorBidi"/>
          <w:i/>
          <w:iCs/>
        </w:rPr>
        <w:t xml:space="preserve"> Real Estate Finance and Economics</w:t>
      </w:r>
      <w:r w:rsidR="00D35C6A">
        <w:rPr>
          <w:rFonts w:asciiTheme="majorBidi" w:hAnsiTheme="majorBidi" w:cstheme="majorBidi"/>
        </w:rPr>
        <w:t>,</w:t>
      </w:r>
      <w:r w:rsidRPr="00CB445F">
        <w:rPr>
          <w:rFonts w:asciiTheme="majorBidi" w:hAnsiTheme="majorBidi" w:cstheme="majorBidi"/>
        </w:rPr>
        <w:t xml:space="preserve"> 26(2-3): 267-285.</w:t>
      </w:r>
    </w:p>
    <w:p w14:paraId="1198D37C" w14:textId="4D4F683D" w:rsidR="00CB445F" w:rsidRPr="0073291F" w:rsidRDefault="00CB445F" w:rsidP="00D35C6A">
      <w:pPr>
        <w:pStyle w:val="EndNoteBibliography"/>
        <w:spacing w:after="0"/>
        <w:ind w:left="720" w:hanging="720"/>
        <w:rPr>
          <w:rFonts w:asciiTheme="majorBidi" w:hAnsiTheme="majorBidi" w:cstheme="majorBidi"/>
        </w:rPr>
      </w:pPr>
      <w:r w:rsidRPr="00CB445F">
        <w:rPr>
          <w:rFonts w:asciiTheme="majorBidi" w:hAnsiTheme="majorBidi" w:cstheme="majorBidi"/>
        </w:rPr>
        <w:t xml:space="preserve">DEURLOO, R. C., DIELEMAN </w:t>
      </w:r>
      <w:r w:rsidR="00D35C6A" w:rsidRPr="00CB445F">
        <w:rPr>
          <w:rFonts w:asciiTheme="majorBidi" w:hAnsiTheme="majorBidi" w:cstheme="majorBidi"/>
        </w:rPr>
        <w:t xml:space="preserve">F. M. </w:t>
      </w:r>
      <w:r>
        <w:rPr>
          <w:rFonts w:asciiTheme="majorBidi" w:hAnsiTheme="majorBidi" w:cstheme="majorBidi"/>
        </w:rPr>
        <w:t>&amp;</w:t>
      </w:r>
      <w:r w:rsidRPr="00CB445F">
        <w:rPr>
          <w:rFonts w:asciiTheme="majorBidi" w:hAnsiTheme="majorBidi" w:cstheme="majorBidi"/>
        </w:rPr>
        <w:t xml:space="preserve"> CLARK</w:t>
      </w:r>
      <w:r w:rsidR="00D35C6A">
        <w:rPr>
          <w:rFonts w:asciiTheme="majorBidi" w:hAnsiTheme="majorBidi" w:cstheme="majorBidi"/>
        </w:rPr>
        <w:t xml:space="preserve">, </w:t>
      </w:r>
      <w:r w:rsidR="00D35C6A" w:rsidRPr="00CB445F">
        <w:rPr>
          <w:rFonts w:asciiTheme="majorBidi" w:hAnsiTheme="majorBidi" w:cstheme="majorBidi"/>
        </w:rPr>
        <w:t xml:space="preserve">W. A. V. </w:t>
      </w:r>
      <w:r w:rsidRPr="00CB445F">
        <w:rPr>
          <w:rFonts w:asciiTheme="majorBidi" w:hAnsiTheme="majorBidi" w:cstheme="majorBidi"/>
        </w:rPr>
        <w:t xml:space="preserve"> </w:t>
      </w:r>
      <w:r w:rsidR="00D35C6A">
        <w:rPr>
          <w:rFonts w:asciiTheme="majorBidi" w:hAnsiTheme="majorBidi" w:cstheme="majorBidi"/>
        </w:rPr>
        <w:t>1997.</w:t>
      </w:r>
      <w:r>
        <w:rPr>
          <w:rFonts w:asciiTheme="majorBidi" w:hAnsiTheme="majorBidi" w:cstheme="majorBidi"/>
        </w:rPr>
        <w:t xml:space="preserve">  Tenure choice in the EGrman housing market: A competing risk model, </w:t>
      </w:r>
      <w:r w:rsidRPr="00CB445F">
        <w:rPr>
          <w:rFonts w:asciiTheme="majorBidi" w:hAnsiTheme="majorBidi" w:cstheme="majorBidi"/>
        </w:rPr>
        <w:t xml:space="preserve"> </w:t>
      </w:r>
      <w:r w:rsidRPr="00D35C6A">
        <w:rPr>
          <w:rFonts w:asciiTheme="majorBidi" w:hAnsiTheme="majorBidi" w:cstheme="majorBidi"/>
          <w:i/>
          <w:iCs/>
        </w:rPr>
        <w:t>TIJDSCHRIFT VOOR ECONOMISCHE EN SOCIALE GEOGRAFIE</w:t>
      </w:r>
      <w:r w:rsidR="00D35C6A">
        <w:rPr>
          <w:rFonts w:asciiTheme="majorBidi" w:hAnsiTheme="majorBidi" w:cstheme="majorBidi"/>
        </w:rPr>
        <w:t>,</w:t>
      </w:r>
      <w:r w:rsidRPr="00CB445F">
        <w:rPr>
          <w:rFonts w:asciiTheme="majorBidi" w:hAnsiTheme="majorBidi" w:cstheme="majorBidi"/>
        </w:rPr>
        <w:t xml:space="preserve"> 88(4): 321-331</w:t>
      </w:r>
      <w:r w:rsidR="00D35C6A">
        <w:rPr>
          <w:rFonts w:asciiTheme="majorBidi" w:hAnsiTheme="majorBidi" w:cstheme="majorBidi"/>
        </w:rPr>
        <w:t>.</w:t>
      </w:r>
    </w:p>
    <w:p w14:paraId="2EF601A8" w14:textId="77777777" w:rsidR="00D101C9" w:rsidRPr="0073291F" w:rsidRDefault="00D101C9" w:rsidP="001A3645">
      <w:pPr>
        <w:pStyle w:val="EndNoteBibliography"/>
        <w:spacing w:after="0"/>
        <w:ind w:left="720" w:hanging="720"/>
        <w:rPr>
          <w:rFonts w:asciiTheme="majorBidi" w:hAnsiTheme="majorBidi" w:cstheme="majorBidi"/>
        </w:rPr>
      </w:pPr>
      <w:bookmarkStart w:id="21" w:name="_ENREF_21"/>
      <w:r w:rsidRPr="0073291F">
        <w:rPr>
          <w:rFonts w:asciiTheme="majorBidi" w:hAnsiTheme="majorBidi" w:cstheme="majorBidi"/>
        </w:rPr>
        <w:t xml:space="preserve">DI SALVO, P. &amp; ERMISCH, J. 1997. Analysis of the dynamics of housing tenure choice in Britain. </w:t>
      </w:r>
      <w:r w:rsidRPr="0073291F">
        <w:rPr>
          <w:rFonts w:asciiTheme="majorBidi" w:hAnsiTheme="majorBidi" w:cstheme="majorBidi"/>
          <w:i/>
        </w:rPr>
        <w:t>Journal of Urban Economics,</w:t>
      </w:r>
      <w:r w:rsidRPr="0073291F">
        <w:rPr>
          <w:rFonts w:asciiTheme="majorBidi" w:hAnsiTheme="majorBidi" w:cstheme="majorBidi"/>
        </w:rPr>
        <w:t xml:space="preserve"> 42</w:t>
      </w:r>
      <w:r w:rsidRPr="0073291F">
        <w:rPr>
          <w:rFonts w:asciiTheme="majorBidi" w:hAnsiTheme="majorBidi" w:cstheme="majorBidi"/>
          <w:b/>
        </w:rPr>
        <w:t>,</w:t>
      </w:r>
      <w:r w:rsidRPr="0073291F">
        <w:rPr>
          <w:rFonts w:asciiTheme="majorBidi" w:hAnsiTheme="majorBidi" w:cstheme="majorBidi"/>
        </w:rPr>
        <w:t xml:space="preserve"> 1-17.</w:t>
      </w:r>
      <w:bookmarkEnd w:id="21"/>
    </w:p>
    <w:p w14:paraId="2EAA5A0E" w14:textId="09126566" w:rsidR="00D101C9" w:rsidRDefault="00D101C9" w:rsidP="00D35C6A">
      <w:pPr>
        <w:pStyle w:val="EndNoteBibliography"/>
        <w:spacing w:after="0"/>
        <w:ind w:left="720" w:hanging="720"/>
        <w:rPr>
          <w:rFonts w:asciiTheme="majorBidi" w:hAnsiTheme="majorBidi" w:cstheme="majorBidi"/>
        </w:rPr>
      </w:pPr>
      <w:bookmarkStart w:id="22" w:name="_ENREF_22"/>
      <w:r w:rsidRPr="0073291F">
        <w:rPr>
          <w:rFonts w:asciiTheme="majorBidi" w:hAnsiTheme="majorBidi" w:cstheme="majorBidi"/>
        </w:rPr>
        <w:t xml:space="preserve">EADIE, W., DRIJARD, D., JAMES, F., ROOS, M. &amp; SADOULET, B. </w:t>
      </w:r>
      <w:r w:rsidR="00D35C6A">
        <w:rPr>
          <w:rFonts w:asciiTheme="majorBidi" w:hAnsiTheme="majorBidi" w:cstheme="majorBidi"/>
        </w:rPr>
        <w:t xml:space="preserve">1971. </w:t>
      </w:r>
      <w:r w:rsidRPr="0073291F">
        <w:rPr>
          <w:rFonts w:asciiTheme="majorBidi" w:hAnsiTheme="majorBidi" w:cstheme="majorBidi"/>
        </w:rPr>
        <w:t>Statistical me</w:t>
      </w:r>
      <w:r w:rsidR="00D35C6A">
        <w:rPr>
          <w:rFonts w:asciiTheme="majorBidi" w:hAnsiTheme="majorBidi" w:cstheme="majorBidi"/>
        </w:rPr>
        <w:t xml:space="preserve">thods in experimental physics, </w:t>
      </w:r>
      <w:r w:rsidRPr="0073291F">
        <w:rPr>
          <w:rFonts w:asciiTheme="majorBidi" w:hAnsiTheme="majorBidi" w:cstheme="majorBidi"/>
        </w:rPr>
        <w:t>North-Holland, Amsterdam.</w:t>
      </w:r>
      <w:bookmarkEnd w:id="22"/>
    </w:p>
    <w:p w14:paraId="584DA4A0" w14:textId="758D6374" w:rsidR="001C51A1" w:rsidRPr="0073291F" w:rsidRDefault="001C51A1" w:rsidP="00D35C6A">
      <w:pPr>
        <w:pStyle w:val="EndNoteBibliography"/>
        <w:spacing w:after="0"/>
        <w:ind w:left="720" w:hanging="720"/>
        <w:rPr>
          <w:rFonts w:asciiTheme="majorBidi" w:hAnsiTheme="majorBidi" w:cstheme="majorBidi"/>
        </w:rPr>
      </w:pPr>
      <w:r w:rsidRPr="001C51A1">
        <w:rPr>
          <w:rFonts w:asciiTheme="majorBidi" w:hAnsiTheme="majorBidi" w:cstheme="majorBidi"/>
        </w:rPr>
        <w:t xml:space="preserve">EMMI, P. C. </w:t>
      </w:r>
      <w:r>
        <w:rPr>
          <w:rFonts w:asciiTheme="majorBidi" w:hAnsiTheme="majorBidi" w:cstheme="majorBidi"/>
        </w:rPr>
        <w:t>&amp;</w:t>
      </w:r>
      <w:r w:rsidRPr="001C51A1">
        <w:rPr>
          <w:rFonts w:asciiTheme="majorBidi" w:hAnsiTheme="majorBidi" w:cstheme="majorBidi"/>
        </w:rPr>
        <w:t xml:space="preserve"> MAGNUSSON </w:t>
      </w:r>
      <w:r w:rsidR="00D35C6A" w:rsidRPr="001C51A1">
        <w:rPr>
          <w:rFonts w:asciiTheme="majorBidi" w:hAnsiTheme="majorBidi" w:cstheme="majorBidi"/>
        </w:rPr>
        <w:t xml:space="preserve">L. </w:t>
      </w:r>
      <w:r w:rsidR="00D35C6A">
        <w:rPr>
          <w:rFonts w:asciiTheme="majorBidi" w:hAnsiTheme="majorBidi" w:cstheme="majorBidi"/>
        </w:rPr>
        <w:t>1994</w:t>
      </w:r>
      <w:r w:rsidRPr="001C51A1">
        <w:rPr>
          <w:rFonts w:asciiTheme="majorBidi" w:hAnsiTheme="majorBidi" w:cstheme="majorBidi"/>
        </w:rPr>
        <w:t xml:space="preserve">. </w:t>
      </w:r>
      <w:r>
        <w:rPr>
          <w:rFonts w:asciiTheme="majorBidi" w:hAnsiTheme="majorBidi" w:cstheme="majorBidi"/>
        </w:rPr>
        <w:t xml:space="preserve">The predictive accuracy of residnetial vacancy chain models, </w:t>
      </w:r>
      <w:r w:rsidRPr="00D35C6A">
        <w:rPr>
          <w:rFonts w:asciiTheme="majorBidi" w:hAnsiTheme="majorBidi" w:cstheme="majorBidi"/>
          <w:i/>
          <w:iCs/>
        </w:rPr>
        <w:t>Urban Studies</w:t>
      </w:r>
      <w:r>
        <w:rPr>
          <w:rFonts w:asciiTheme="majorBidi" w:hAnsiTheme="majorBidi" w:cstheme="majorBidi"/>
        </w:rPr>
        <w:t xml:space="preserve">, </w:t>
      </w:r>
      <w:r w:rsidRPr="001C51A1">
        <w:rPr>
          <w:rFonts w:asciiTheme="majorBidi" w:hAnsiTheme="majorBidi" w:cstheme="majorBidi"/>
        </w:rPr>
        <w:t>31(7): 1117-1131.</w:t>
      </w:r>
    </w:p>
    <w:p w14:paraId="35B16A4A" w14:textId="77777777" w:rsidR="00D101C9" w:rsidRPr="0073291F" w:rsidRDefault="00D101C9" w:rsidP="001A3645">
      <w:pPr>
        <w:pStyle w:val="EndNoteBibliography"/>
        <w:spacing w:after="0"/>
        <w:ind w:left="720" w:hanging="720"/>
        <w:rPr>
          <w:rFonts w:asciiTheme="majorBidi" w:hAnsiTheme="majorBidi" w:cstheme="majorBidi"/>
        </w:rPr>
      </w:pPr>
      <w:bookmarkStart w:id="23" w:name="_ENREF_23"/>
      <w:r w:rsidRPr="0073291F">
        <w:rPr>
          <w:rFonts w:asciiTheme="majorBidi" w:hAnsiTheme="majorBidi" w:cstheme="majorBidi"/>
        </w:rPr>
        <w:t xml:space="preserve">ENGELHARDT, G. V. 2003. Nominal loss aversion, housing equity constraints, and household mobility: evidence from the United States. </w:t>
      </w:r>
      <w:r w:rsidRPr="0073291F">
        <w:rPr>
          <w:rFonts w:asciiTheme="majorBidi" w:hAnsiTheme="majorBidi" w:cstheme="majorBidi"/>
          <w:i/>
        </w:rPr>
        <w:t>Journal of Urban Economics,</w:t>
      </w:r>
      <w:r w:rsidRPr="0073291F">
        <w:rPr>
          <w:rFonts w:asciiTheme="majorBidi" w:hAnsiTheme="majorBidi" w:cstheme="majorBidi"/>
        </w:rPr>
        <w:t xml:space="preserve"> 53</w:t>
      </w:r>
      <w:r w:rsidRPr="0073291F">
        <w:rPr>
          <w:rFonts w:asciiTheme="majorBidi" w:hAnsiTheme="majorBidi" w:cstheme="majorBidi"/>
          <w:b/>
        </w:rPr>
        <w:t>,</w:t>
      </w:r>
      <w:r w:rsidRPr="0073291F">
        <w:rPr>
          <w:rFonts w:asciiTheme="majorBidi" w:hAnsiTheme="majorBidi" w:cstheme="majorBidi"/>
        </w:rPr>
        <w:t xml:space="preserve"> 171-195.</w:t>
      </w:r>
      <w:bookmarkEnd w:id="23"/>
    </w:p>
    <w:p w14:paraId="72475C64" w14:textId="77777777" w:rsidR="00D101C9" w:rsidRPr="0073291F" w:rsidRDefault="00D101C9" w:rsidP="001A3645">
      <w:pPr>
        <w:pStyle w:val="EndNoteBibliography"/>
        <w:spacing w:after="0"/>
        <w:ind w:left="720" w:hanging="720"/>
        <w:rPr>
          <w:rFonts w:asciiTheme="majorBidi" w:hAnsiTheme="majorBidi" w:cstheme="majorBidi"/>
        </w:rPr>
      </w:pPr>
      <w:bookmarkStart w:id="24" w:name="_ENREF_24"/>
      <w:r w:rsidRPr="0073291F">
        <w:rPr>
          <w:rFonts w:asciiTheme="majorBidi" w:hAnsiTheme="majorBidi" w:cstheme="majorBidi"/>
        </w:rPr>
        <w:t>EPPLE, D. &amp; SIEG, H. 1998. Estimating equilibrium models of local jurisdictions. National Bureau of Economic Research.</w:t>
      </w:r>
      <w:bookmarkEnd w:id="24"/>
    </w:p>
    <w:p w14:paraId="36B05B6B" w14:textId="77777777" w:rsidR="00D101C9" w:rsidRPr="0073291F" w:rsidRDefault="00D101C9" w:rsidP="001A3645">
      <w:pPr>
        <w:pStyle w:val="EndNoteBibliography"/>
        <w:spacing w:after="0"/>
        <w:ind w:left="720" w:hanging="720"/>
        <w:rPr>
          <w:rFonts w:asciiTheme="majorBidi" w:hAnsiTheme="majorBidi" w:cstheme="majorBidi"/>
        </w:rPr>
      </w:pPr>
      <w:bookmarkStart w:id="25" w:name="_ENREF_25"/>
      <w:r w:rsidRPr="0073291F">
        <w:rPr>
          <w:rFonts w:asciiTheme="majorBidi" w:hAnsiTheme="majorBidi" w:cstheme="majorBidi"/>
        </w:rPr>
        <w:t xml:space="preserve">FAROOQ, B. &amp; MILLER, E. J. 2012. Towards integrated land use and transportation: A dynamic disequilibrium based microsimulation framework for built space markets. </w:t>
      </w:r>
      <w:r w:rsidRPr="0073291F">
        <w:rPr>
          <w:rFonts w:asciiTheme="majorBidi" w:hAnsiTheme="majorBidi" w:cstheme="majorBidi"/>
          <w:i/>
        </w:rPr>
        <w:t>Transportation research part A: policy and practice,</w:t>
      </w:r>
      <w:r w:rsidRPr="0073291F">
        <w:rPr>
          <w:rFonts w:asciiTheme="majorBidi" w:hAnsiTheme="majorBidi" w:cstheme="majorBidi"/>
        </w:rPr>
        <w:t xml:space="preserve"> 46</w:t>
      </w:r>
      <w:r w:rsidRPr="0073291F">
        <w:rPr>
          <w:rFonts w:asciiTheme="majorBidi" w:hAnsiTheme="majorBidi" w:cstheme="majorBidi"/>
          <w:b/>
        </w:rPr>
        <w:t>,</w:t>
      </w:r>
      <w:r w:rsidRPr="0073291F">
        <w:rPr>
          <w:rFonts w:asciiTheme="majorBidi" w:hAnsiTheme="majorBidi" w:cstheme="majorBidi"/>
        </w:rPr>
        <w:t xml:space="preserve"> 1030-1053.</w:t>
      </w:r>
      <w:bookmarkEnd w:id="25"/>
    </w:p>
    <w:p w14:paraId="26AFF1B6" w14:textId="77777777" w:rsidR="00D101C9" w:rsidRDefault="00D101C9" w:rsidP="001A3645">
      <w:pPr>
        <w:pStyle w:val="EndNoteBibliography"/>
        <w:spacing w:after="0"/>
        <w:ind w:left="720" w:hanging="720"/>
        <w:rPr>
          <w:rFonts w:asciiTheme="majorBidi" w:hAnsiTheme="majorBidi" w:cstheme="majorBidi"/>
        </w:rPr>
      </w:pPr>
      <w:bookmarkStart w:id="26" w:name="_ENREF_26"/>
      <w:r w:rsidRPr="0073291F">
        <w:rPr>
          <w:rFonts w:asciiTheme="majorBidi" w:hAnsiTheme="majorBidi" w:cstheme="majorBidi"/>
        </w:rPr>
        <w:t xml:space="preserve">GIBBONS, S. &amp; MACHIN, S. 2003. Valuing English primary schools. </w:t>
      </w:r>
      <w:r w:rsidRPr="0073291F">
        <w:rPr>
          <w:rFonts w:asciiTheme="majorBidi" w:hAnsiTheme="majorBidi" w:cstheme="majorBidi"/>
          <w:i/>
        </w:rPr>
        <w:t>Journal of Urban Economics,</w:t>
      </w:r>
      <w:r w:rsidRPr="0073291F">
        <w:rPr>
          <w:rFonts w:asciiTheme="majorBidi" w:hAnsiTheme="majorBidi" w:cstheme="majorBidi"/>
        </w:rPr>
        <w:t xml:space="preserve"> 53</w:t>
      </w:r>
      <w:r w:rsidRPr="0073291F">
        <w:rPr>
          <w:rFonts w:asciiTheme="majorBidi" w:hAnsiTheme="majorBidi" w:cstheme="majorBidi"/>
          <w:b/>
        </w:rPr>
        <w:t>,</w:t>
      </w:r>
      <w:r w:rsidRPr="0073291F">
        <w:rPr>
          <w:rFonts w:asciiTheme="majorBidi" w:hAnsiTheme="majorBidi" w:cstheme="majorBidi"/>
        </w:rPr>
        <w:t xml:space="preserve"> 197-219.</w:t>
      </w:r>
      <w:bookmarkEnd w:id="26"/>
    </w:p>
    <w:p w14:paraId="46D8A4CA" w14:textId="77777777" w:rsidR="00CB445F" w:rsidRPr="0073291F" w:rsidRDefault="00CB445F" w:rsidP="001A3645">
      <w:pPr>
        <w:pStyle w:val="EndNoteBibliography"/>
        <w:spacing w:after="0"/>
        <w:ind w:left="720" w:hanging="720"/>
        <w:rPr>
          <w:rFonts w:asciiTheme="majorBidi" w:hAnsiTheme="majorBidi" w:cstheme="majorBidi"/>
        </w:rPr>
      </w:pPr>
      <w:r w:rsidRPr="00CB445F">
        <w:rPr>
          <w:rFonts w:asciiTheme="majorBidi" w:hAnsiTheme="majorBidi" w:cstheme="majorBidi"/>
        </w:rPr>
        <w:t>GRONBERG, T. J. AND W. R. REED (1992)</w:t>
      </w:r>
      <w:r>
        <w:rPr>
          <w:rFonts w:asciiTheme="majorBidi" w:hAnsiTheme="majorBidi" w:cstheme="majorBidi"/>
        </w:rPr>
        <w:t xml:space="preserve"> Estimation of duration models using annual housing sruvey, Journal of Urban Economics, </w:t>
      </w:r>
      <w:r w:rsidRPr="00CB445F">
        <w:rPr>
          <w:rFonts w:asciiTheme="majorBidi" w:hAnsiTheme="majorBidi" w:cstheme="majorBidi"/>
        </w:rPr>
        <w:t>31(3): 311-324.</w:t>
      </w:r>
    </w:p>
    <w:p w14:paraId="4D752428" w14:textId="6B2A0C4B" w:rsidR="00D101C9" w:rsidRPr="0073291F" w:rsidRDefault="00D101C9" w:rsidP="001A3645">
      <w:pPr>
        <w:pStyle w:val="EndNoteBibliography"/>
        <w:spacing w:after="0"/>
        <w:rPr>
          <w:rFonts w:asciiTheme="majorBidi" w:hAnsiTheme="majorBidi" w:cstheme="majorBidi"/>
        </w:rPr>
      </w:pPr>
      <w:bookmarkStart w:id="27" w:name="_ENREF_27"/>
      <w:r w:rsidRPr="0073291F">
        <w:rPr>
          <w:rFonts w:asciiTheme="majorBidi" w:hAnsiTheme="majorBidi" w:cstheme="majorBidi"/>
        </w:rPr>
        <w:t xml:space="preserve">GOVERNMENT, A. 2009. First Home Owners Boost—Commonwealth Budget. Supplementary Informationto the States and Territories on the 2009–10 Budget. </w:t>
      </w:r>
      <w:r w:rsidRPr="0073291F">
        <w:rPr>
          <w:rFonts w:asciiTheme="majorBidi" w:hAnsiTheme="majorBidi" w:cstheme="majorBidi"/>
          <w:i/>
        </w:rPr>
        <w:t>In:</w:t>
      </w:r>
      <w:r w:rsidRPr="0073291F">
        <w:rPr>
          <w:rFonts w:asciiTheme="majorBidi" w:hAnsiTheme="majorBidi" w:cstheme="majorBidi"/>
        </w:rPr>
        <w:t xml:space="preserve"> GOVERNMENT, C. A. (ed.).</w:t>
      </w:r>
      <w:bookmarkEnd w:id="27"/>
    </w:p>
    <w:p w14:paraId="21F8DE4A" w14:textId="77777777" w:rsidR="00D101C9" w:rsidRPr="0073291F" w:rsidRDefault="00D101C9" w:rsidP="001A3645">
      <w:pPr>
        <w:pStyle w:val="EndNoteBibliography"/>
        <w:spacing w:after="0"/>
        <w:ind w:left="720" w:hanging="720"/>
        <w:rPr>
          <w:rFonts w:asciiTheme="majorBidi" w:hAnsiTheme="majorBidi" w:cstheme="majorBidi"/>
        </w:rPr>
      </w:pPr>
      <w:bookmarkStart w:id="28" w:name="_ENREF_28"/>
      <w:r w:rsidRPr="0073291F">
        <w:rPr>
          <w:rFonts w:asciiTheme="majorBidi" w:hAnsiTheme="majorBidi" w:cstheme="majorBidi"/>
        </w:rPr>
        <w:t xml:space="preserve">GRONBERG, T. J. &amp; REED, W. R. 1992. Estimation of duration models using the Annual Housing Survey. </w:t>
      </w:r>
      <w:r w:rsidRPr="0073291F">
        <w:rPr>
          <w:rFonts w:asciiTheme="majorBidi" w:hAnsiTheme="majorBidi" w:cstheme="majorBidi"/>
          <w:i/>
        </w:rPr>
        <w:t>Journal of Urban Economics,</w:t>
      </w:r>
      <w:r w:rsidRPr="0073291F">
        <w:rPr>
          <w:rFonts w:asciiTheme="majorBidi" w:hAnsiTheme="majorBidi" w:cstheme="majorBidi"/>
        </w:rPr>
        <w:t xml:space="preserve"> 31</w:t>
      </w:r>
      <w:r w:rsidRPr="0073291F">
        <w:rPr>
          <w:rFonts w:asciiTheme="majorBidi" w:hAnsiTheme="majorBidi" w:cstheme="majorBidi"/>
          <w:b/>
        </w:rPr>
        <w:t>,</w:t>
      </w:r>
      <w:r w:rsidRPr="0073291F">
        <w:rPr>
          <w:rFonts w:asciiTheme="majorBidi" w:hAnsiTheme="majorBidi" w:cstheme="majorBidi"/>
        </w:rPr>
        <w:t xml:space="preserve"> 311-324.</w:t>
      </w:r>
      <w:bookmarkEnd w:id="28"/>
    </w:p>
    <w:p w14:paraId="637470E2" w14:textId="77777777" w:rsidR="00D101C9" w:rsidRPr="0073291F" w:rsidRDefault="00D101C9" w:rsidP="001A3645">
      <w:pPr>
        <w:pStyle w:val="EndNoteBibliography"/>
        <w:spacing w:after="0"/>
        <w:ind w:left="720" w:hanging="720"/>
        <w:rPr>
          <w:rFonts w:asciiTheme="majorBidi" w:hAnsiTheme="majorBidi" w:cstheme="majorBidi"/>
        </w:rPr>
      </w:pPr>
      <w:bookmarkStart w:id="29" w:name="_ENREF_29"/>
      <w:r w:rsidRPr="0073291F">
        <w:rPr>
          <w:rFonts w:asciiTheme="majorBidi" w:hAnsiTheme="majorBidi" w:cstheme="majorBidi"/>
        </w:rPr>
        <w:t xml:space="preserve">GURRAN, N. &amp; PHIBBS, P. 2013. Housing supply and urban planning reform: the recent Australian experience, 2003–2012. </w:t>
      </w:r>
      <w:r w:rsidRPr="0073291F">
        <w:rPr>
          <w:rFonts w:asciiTheme="majorBidi" w:hAnsiTheme="majorBidi" w:cstheme="majorBidi"/>
          <w:i/>
        </w:rPr>
        <w:t>International Journal of Housing Policy,</w:t>
      </w:r>
      <w:r w:rsidRPr="0073291F">
        <w:rPr>
          <w:rFonts w:asciiTheme="majorBidi" w:hAnsiTheme="majorBidi" w:cstheme="majorBidi"/>
        </w:rPr>
        <w:t xml:space="preserve"> 13</w:t>
      </w:r>
      <w:r w:rsidRPr="0073291F">
        <w:rPr>
          <w:rFonts w:asciiTheme="majorBidi" w:hAnsiTheme="majorBidi" w:cstheme="majorBidi"/>
          <w:b/>
        </w:rPr>
        <w:t>,</w:t>
      </w:r>
      <w:r w:rsidRPr="0073291F">
        <w:rPr>
          <w:rFonts w:asciiTheme="majorBidi" w:hAnsiTheme="majorBidi" w:cstheme="majorBidi"/>
        </w:rPr>
        <w:t xml:space="preserve"> 381-407.</w:t>
      </w:r>
      <w:bookmarkEnd w:id="29"/>
    </w:p>
    <w:p w14:paraId="051B6A31" w14:textId="77777777" w:rsidR="00D101C9" w:rsidRDefault="00D101C9" w:rsidP="001A3645">
      <w:pPr>
        <w:pStyle w:val="EndNoteBibliography"/>
        <w:spacing w:after="0"/>
        <w:ind w:left="720" w:hanging="720"/>
        <w:rPr>
          <w:rFonts w:asciiTheme="majorBidi" w:hAnsiTheme="majorBidi" w:cstheme="majorBidi"/>
        </w:rPr>
      </w:pPr>
      <w:bookmarkStart w:id="30" w:name="_ENREF_30"/>
      <w:r w:rsidRPr="0073291F">
        <w:rPr>
          <w:rFonts w:asciiTheme="majorBidi" w:hAnsiTheme="majorBidi" w:cstheme="majorBidi"/>
        </w:rPr>
        <w:t xml:space="preserve">HARDING, S. 2003. Mortality of migrants from the Indian subcontinent to England and Wales: effect of duration of residence. </w:t>
      </w:r>
      <w:r w:rsidRPr="0073291F">
        <w:rPr>
          <w:rFonts w:asciiTheme="majorBidi" w:hAnsiTheme="majorBidi" w:cstheme="majorBidi"/>
          <w:i/>
        </w:rPr>
        <w:t>Epidemiology,</w:t>
      </w:r>
      <w:r w:rsidRPr="0073291F">
        <w:rPr>
          <w:rFonts w:asciiTheme="majorBidi" w:hAnsiTheme="majorBidi" w:cstheme="majorBidi"/>
        </w:rPr>
        <w:t xml:space="preserve"> 14</w:t>
      </w:r>
      <w:r w:rsidRPr="0073291F">
        <w:rPr>
          <w:rFonts w:asciiTheme="majorBidi" w:hAnsiTheme="majorBidi" w:cstheme="majorBidi"/>
          <w:b/>
        </w:rPr>
        <w:t>,</w:t>
      </w:r>
      <w:r w:rsidRPr="0073291F">
        <w:rPr>
          <w:rFonts w:asciiTheme="majorBidi" w:hAnsiTheme="majorBidi" w:cstheme="majorBidi"/>
        </w:rPr>
        <w:t xml:space="preserve"> 287-292.</w:t>
      </w:r>
      <w:bookmarkEnd w:id="30"/>
    </w:p>
    <w:p w14:paraId="07C59659" w14:textId="575F54D8" w:rsidR="00811D0E" w:rsidRPr="0073291F" w:rsidRDefault="00811D0E" w:rsidP="002C0422">
      <w:pPr>
        <w:pStyle w:val="EndNoteBibliography"/>
        <w:spacing w:after="0"/>
        <w:ind w:left="720" w:hanging="720"/>
        <w:rPr>
          <w:rFonts w:asciiTheme="majorBidi" w:hAnsiTheme="majorBidi" w:cstheme="majorBidi"/>
        </w:rPr>
      </w:pPr>
      <w:r>
        <w:rPr>
          <w:rFonts w:asciiTheme="majorBidi" w:hAnsiTheme="majorBidi" w:cstheme="majorBidi"/>
        </w:rPr>
        <w:t>HARRISON</w:t>
      </w:r>
      <w:r w:rsidR="002C0422">
        <w:rPr>
          <w:rFonts w:asciiTheme="majorBidi" w:hAnsiTheme="majorBidi" w:cstheme="majorBidi"/>
        </w:rPr>
        <w:t xml:space="preserve">, R. J. </w:t>
      </w:r>
      <w:r w:rsidRPr="00811D0E">
        <w:rPr>
          <w:rFonts w:asciiTheme="majorBidi" w:hAnsiTheme="majorBidi" w:cstheme="majorBidi"/>
        </w:rPr>
        <w:t>1990</w:t>
      </w:r>
      <w:r w:rsidR="002C0422">
        <w:rPr>
          <w:rFonts w:asciiTheme="majorBidi" w:hAnsiTheme="majorBidi" w:cstheme="majorBidi"/>
        </w:rPr>
        <w:t>.</w:t>
      </w:r>
      <w:r w:rsidRPr="00811D0E">
        <w:rPr>
          <w:rFonts w:asciiTheme="majorBidi" w:hAnsiTheme="majorBidi" w:cstheme="majorBidi"/>
        </w:rPr>
        <w:t xml:space="preserve"> Trends in occupational opportunities in the market: preliminary results from the</w:t>
      </w:r>
      <w:r w:rsidR="002C0422">
        <w:rPr>
          <w:rFonts w:asciiTheme="majorBidi" w:hAnsiTheme="majorBidi" w:cstheme="majorBidi"/>
        </w:rPr>
        <w:t xml:space="preserve"> </w:t>
      </w:r>
      <w:r w:rsidRPr="00811D0E">
        <w:rPr>
          <w:rFonts w:asciiTheme="majorBidi" w:hAnsiTheme="majorBidi" w:cstheme="majorBidi"/>
        </w:rPr>
        <w:t>1968–1984 Current Population Survey. Presented at Ann. Mett. Am. Soc: Assoc., Washington, DC.</w:t>
      </w:r>
    </w:p>
    <w:p w14:paraId="42257ED1" w14:textId="77777777" w:rsidR="00D101C9" w:rsidRPr="0073291F" w:rsidRDefault="00D101C9" w:rsidP="001A3645">
      <w:pPr>
        <w:pStyle w:val="EndNoteBibliography"/>
        <w:spacing w:after="0"/>
        <w:ind w:left="720" w:hanging="720"/>
        <w:rPr>
          <w:rFonts w:asciiTheme="majorBidi" w:hAnsiTheme="majorBidi" w:cstheme="majorBidi"/>
        </w:rPr>
      </w:pPr>
      <w:bookmarkStart w:id="31" w:name="_ENREF_31"/>
      <w:r w:rsidRPr="0073291F">
        <w:rPr>
          <w:rFonts w:asciiTheme="majorBidi" w:hAnsiTheme="majorBidi" w:cstheme="majorBidi"/>
        </w:rPr>
        <w:t xml:space="preserve">HENDERSON, J. V. &amp; IOANNIDES, Y. M. 1989. Dynamic aspects of consumer decisions in housing markets. </w:t>
      </w:r>
      <w:r w:rsidRPr="0073291F">
        <w:rPr>
          <w:rFonts w:asciiTheme="majorBidi" w:hAnsiTheme="majorBidi" w:cstheme="majorBidi"/>
          <w:i/>
        </w:rPr>
        <w:t>Journal of Urban Economics,</w:t>
      </w:r>
      <w:r w:rsidRPr="0073291F">
        <w:rPr>
          <w:rFonts w:asciiTheme="majorBidi" w:hAnsiTheme="majorBidi" w:cstheme="majorBidi"/>
        </w:rPr>
        <w:t xml:space="preserve"> 26</w:t>
      </w:r>
      <w:r w:rsidRPr="0073291F">
        <w:rPr>
          <w:rFonts w:asciiTheme="majorBidi" w:hAnsiTheme="majorBidi" w:cstheme="majorBidi"/>
          <w:b/>
        </w:rPr>
        <w:t>,</w:t>
      </w:r>
      <w:r w:rsidRPr="0073291F">
        <w:rPr>
          <w:rFonts w:asciiTheme="majorBidi" w:hAnsiTheme="majorBidi" w:cstheme="majorBidi"/>
        </w:rPr>
        <w:t xml:space="preserve"> 212-230.</w:t>
      </w:r>
      <w:bookmarkEnd w:id="31"/>
    </w:p>
    <w:p w14:paraId="337EF164" w14:textId="77777777" w:rsidR="00D101C9" w:rsidRPr="0073291F" w:rsidRDefault="00D101C9" w:rsidP="001A3645">
      <w:pPr>
        <w:pStyle w:val="EndNoteBibliography"/>
        <w:spacing w:after="0"/>
        <w:ind w:left="720" w:hanging="720"/>
        <w:rPr>
          <w:rFonts w:asciiTheme="majorBidi" w:hAnsiTheme="majorBidi" w:cstheme="majorBidi"/>
        </w:rPr>
      </w:pPr>
      <w:bookmarkStart w:id="32" w:name="_ENREF_32"/>
      <w:r w:rsidRPr="0073291F">
        <w:rPr>
          <w:rFonts w:asciiTheme="majorBidi" w:hAnsiTheme="majorBidi" w:cstheme="majorBidi"/>
        </w:rPr>
        <w:lastRenderedPageBreak/>
        <w:t xml:space="preserve">HENLEY, A. 1998. Residential mobility, housing equity and the labour market. </w:t>
      </w:r>
      <w:r w:rsidRPr="0073291F">
        <w:rPr>
          <w:rFonts w:asciiTheme="majorBidi" w:hAnsiTheme="majorBidi" w:cstheme="majorBidi"/>
          <w:i/>
        </w:rPr>
        <w:t>The Economic Journal,</w:t>
      </w:r>
      <w:r w:rsidRPr="0073291F">
        <w:rPr>
          <w:rFonts w:asciiTheme="majorBidi" w:hAnsiTheme="majorBidi" w:cstheme="majorBidi"/>
        </w:rPr>
        <w:t xml:space="preserve"> 108</w:t>
      </w:r>
      <w:r w:rsidRPr="0073291F">
        <w:rPr>
          <w:rFonts w:asciiTheme="majorBidi" w:hAnsiTheme="majorBidi" w:cstheme="majorBidi"/>
          <w:b/>
        </w:rPr>
        <w:t>,</w:t>
      </w:r>
      <w:r w:rsidRPr="0073291F">
        <w:rPr>
          <w:rFonts w:asciiTheme="majorBidi" w:hAnsiTheme="majorBidi" w:cstheme="majorBidi"/>
        </w:rPr>
        <w:t xml:space="preserve"> 414-427.</w:t>
      </w:r>
      <w:bookmarkEnd w:id="32"/>
    </w:p>
    <w:p w14:paraId="27FF5E86" w14:textId="77777777" w:rsidR="00D101C9" w:rsidRPr="0073291F" w:rsidRDefault="00D101C9" w:rsidP="001A3645">
      <w:pPr>
        <w:pStyle w:val="EndNoteBibliography"/>
        <w:spacing w:after="0"/>
        <w:ind w:left="720" w:hanging="720"/>
        <w:rPr>
          <w:rFonts w:asciiTheme="majorBidi" w:hAnsiTheme="majorBidi" w:cstheme="majorBidi"/>
        </w:rPr>
      </w:pPr>
      <w:bookmarkStart w:id="33" w:name="_ENREF_33"/>
      <w:r w:rsidRPr="0073291F">
        <w:rPr>
          <w:rFonts w:asciiTheme="majorBidi" w:hAnsiTheme="majorBidi" w:cstheme="majorBidi"/>
        </w:rPr>
        <w:t xml:space="preserve">HILL, R. J. 2013. Hedonic price indexes for residential housing: A survey, evaluation and taxonomy. </w:t>
      </w:r>
      <w:r w:rsidRPr="0073291F">
        <w:rPr>
          <w:rFonts w:asciiTheme="majorBidi" w:hAnsiTheme="majorBidi" w:cstheme="majorBidi"/>
          <w:i/>
        </w:rPr>
        <w:t>Journal of Economic Surveys,</w:t>
      </w:r>
      <w:r w:rsidRPr="0073291F">
        <w:rPr>
          <w:rFonts w:asciiTheme="majorBidi" w:hAnsiTheme="majorBidi" w:cstheme="majorBidi"/>
        </w:rPr>
        <w:t xml:space="preserve"> 27</w:t>
      </w:r>
      <w:r w:rsidRPr="0073291F">
        <w:rPr>
          <w:rFonts w:asciiTheme="majorBidi" w:hAnsiTheme="majorBidi" w:cstheme="majorBidi"/>
          <w:b/>
        </w:rPr>
        <w:t>,</w:t>
      </w:r>
      <w:r w:rsidRPr="0073291F">
        <w:rPr>
          <w:rFonts w:asciiTheme="majorBidi" w:hAnsiTheme="majorBidi" w:cstheme="majorBidi"/>
        </w:rPr>
        <w:t xml:space="preserve"> 879-914.</w:t>
      </w:r>
      <w:bookmarkEnd w:id="33"/>
    </w:p>
    <w:p w14:paraId="0ADA0251" w14:textId="6F92264E" w:rsidR="00D101C9" w:rsidRPr="0073291F" w:rsidRDefault="00D101C9" w:rsidP="002C0422">
      <w:pPr>
        <w:pStyle w:val="EndNoteBibliography"/>
        <w:spacing w:after="0"/>
        <w:ind w:left="720" w:hanging="720"/>
        <w:rPr>
          <w:rFonts w:asciiTheme="majorBidi" w:hAnsiTheme="majorBidi" w:cstheme="majorBidi"/>
        </w:rPr>
      </w:pPr>
      <w:bookmarkStart w:id="34" w:name="_ENREF_34"/>
      <w:r w:rsidRPr="0073291F">
        <w:rPr>
          <w:rFonts w:asciiTheme="majorBidi" w:hAnsiTheme="majorBidi" w:cstheme="majorBidi"/>
        </w:rPr>
        <w:t xml:space="preserve">IOANNIDES, Y. M. &amp; KAN, K. 1996. </w:t>
      </w:r>
      <w:r w:rsidR="002C0422">
        <w:rPr>
          <w:rFonts w:asciiTheme="majorBidi" w:hAnsiTheme="majorBidi" w:cstheme="majorBidi"/>
        </w:rPr>
        <w:t>Structural estimation of residential mobility and housing choice.</w:t>
      </w:r>
      <w:r w:rsidRPr="0073291F">
        <w:rPr>
          <w:rFonts w:asciiTheme="majorBidi" w:hAnsiTheme="majorBidi" w:cstheme="majorBidi"/>
        </w:rPr>
        <w:t xml:space="preserve"> </w:t>
      </w:r>
      <w:r w:rsidRPr="0073291F">
        <w:rPr>
          <w:rFonts w:asciiTheme="majorBidi" w:hAnsiTheme="majorBidi" w:cstheme="majorBidi"/>
          <w:i/>
        </w:rPr>
        <w:t>Journal of Regional Science,</w:t>
      </w:r>
      <w:r w:rsidRPr="0073291F">
        <w:rPr>
          <w:rFonts w:asciiTheme="majorBidi" w:hAnsiTheme="majorBidi" w:cstheme="majorBidi"/>
        </w:rPr>
        <w:t xml:space="preserve"> 36</w:t>
      </w:r>
      <w:r w:rsidRPr="0073291F">
        <w:rPr>
          <w:rFonts w:asciiTheme="majorBidi" w:hAnsiTheme="majorBidi" w:cstheme="majorBidi"/>
          <w:b/>
        </w:rPr>
        <w:t>,</w:t>
      </w:r>
      <w:r w:rsidRPr="0073291F">
        <w:rPr>
          <w:rFonts w:asciiTheme="majorBidi" w:hAnsiTheme="majorBidi" w:cstheme="majorBidi"/>
        </w:rPr>
        <w:t xml:space="preserve"> 335-363.</w:t>
      </w:r>
      <w:bookmarkEnd w:id="34"/>
    </w:p>
    <w:p w14:paraId="6897836A" w14:textId="77777777" w:rsidR="00D101C9" w:rsidRDefault="00D101C9" w:rsidP="001A3645">
      <w:pPr>
        <w:pStyle w:val="EndNoteBibliography"/>
        <w:spacing w:after="0"/>
        <w:ind w:left="720" w:hanging="720"/>
        <w:rPr>
          <w:rFonts w:asciiTheme="majorBidi" w:hAnsiTheme="majorBidi" w:cstheme="majorBidi"/>
        </w:rPr>
      </w:pPr>
      <w:bookmarkStart w:id="35" w:name="_ENREF_35"/>
      <w:r w:rsidRPr="0073291F">
        <w:rPr>
          <w:rFonts w:asciiTheme="majorBidi" w:hAnsiTheme="majorBidi" w:cstheme="majorBidi"/>
        </w:rPr>
        <w:t xml:space="preserve">JENKINS, S. P. 2005. Survival analysis. </w:t>
      </w:r>
      <w:r w:rsidRPr="0073291F">
        <w:rPr>
          <w:rFonts w:asciiTheme="majorBidi" w:hAnsiTheme="majorBidi" w:cstheme="majorBidi"/>
          <w:i/>
        </w:rPr>
        <w:t>Unpublished manuscript, Institute for Social and Economic Research, University of Essex, Colchester, UK</w:t>
      </w:r>
      <w:r w:rsidRPr="0073291F">
        <w:rPr>
          <w:rFonts w:asciiTheme="majorBidi" w:hAnsiTheme="majorBidi" w:cstheme="majorBidi"/>
        </w:rPr>
        <w:t>.</w:t>
      </w:r>
      <w:bookmarkEnd w:id="35"/>
    </w:p>
    <w:p w14:paraId="179956DF" w14:textId="77777777" w:rsidR="00AC7576" w:rsidRPr="0073291F" w:rsidRDefault="00AC7576" w:rsidP="001A3645">
      <w:pPr>
        <w:pStyle w:val="EndNoteBibliography"/>
        <w:spacing w:after="0"/>
        <w:ind w:left="720" w:hanging="720"/>
        <w:rPr>
          <w:rFonts w:asciiTheme="majorBidi" w:hAnsiTheme="majorBidi" w:cstheme="majorBidi"/>
        </w:rPr>
      </w:pPr>
      <w:r w:rsidRPr="00AC7576">
        <w:rPr>
          <w:rFonts w:asciiTheme="majorBidi" w:hAnsiTheme="majorBidi" w:cstheme="majorBidi"/>
        </w:rPr>
        <w:t>KLUGER, B. D. AND N. G. MILLER (1990)</w:t>
      </w:r>
      <w:r>
        <w:rPr>
          <w:rFonts w:asciiTheme="majorBidi" w:hAnsiTheme="majorBidi" w:cstheme="majorBidi"/>
        </w:rPr>
        <w:t xml:space="preserve"> Measuring residential real estate liquidity, Real Estate Economics, </w:t>
      </w:r>
      <w:r w:rsidRPr="00AC7576">
        <w:rPr>
          <w:rFonts w:asciiTheme="majorBidi" w:hAnsiTheme="majorBidi" w:cstheme="majorBidi"/>
        </w:rPr>
        <w:t>18(2): 145-159.</w:t>
      </w:r>
    </w:p>
    <w:p w14:paraId="70A668EC" w14:textId="77777777" w:rsidR="00D101C9" w:rsidRPr="0073291F" w:rsidRDefault="00D101C9" w:rsidP="001A3645">
      <w:pPr>
        <w:pStyle w:val="EndNoteBibliography"/>
        <w:spacing w:after="0"/>
        <w:ind w:left="720" w:hanging="720"/>
        <w:rPr>
          <w:rFonts w:asciiTheme="majorBidi" w:hAnsiTheme="majorBidi" w:cstheme="majorBidi"/>
        </w:rPr>
      </w:pPr>
      <w:bookmarkStart w:id="36" w:name="_ENREF_36"/>
      <w:r w:rsidRPr="0073291F">
        <w:rPr>
          <w:rFonts w:asciiTheme="majorBidi" w:hAnsiTheme="majorBidi" w:cstheme="majorBidi"/>
        </w:rPr>
        <w:t xml:space="preserve">KRIVO, L. J. 1995. Immigrant characteristics and Hispanic-Anglo housing inequality. </w:t>
      </w:r>
      <w:r w:rsidRPr="0073291F">
        <w:rPr>
          <w:rFonts w:asciiTheme="majorBidi" w:hAnsiTheme="majorBidi" w:cstheme="majorBidi"/>
          <w:i/>
        </w:rPr>
        <w:t>Demography,</w:t>
      </w:r>
      <w:r w:rsidRPr="0073291F">
        <w:rPr>
          <w:rFonts w:asciiTheme="majorBidi" w:hAnsiTheme="majorBidi" w:cstheme="majorBidi"/>
        </w:rPr>
        <w:t xml:space="preserve"> 32</w:t>
      </w:r>
      <w:r w:rsidRPr="0073291F">
        <w:rPr>
          <w:rFonts w:asciiTheme="majorBidi" w:hAnsiTheme="majorBidi" w:cstheme="majorBidi"/>
          <w:b/>
        </w:rPr>
        <w:t>,</w:t>
      </w:r>
      <w:r w:rsidRPr="0073291F">
        <w:rPr>
          <w:rFonts w:asciiTheme="majorBidi" w:hAnsiTheme="majorBidi" w:cstheme="majorBidi"/>
        </w:rPr>
        <w:t xml:space="preserve"> 599-615.</w:t>
      </w:r>
      <w:bookmarkEnd w:id="36"/>
    </w:p>
    <w:p w14:paraId="3B14239D" w14:textId="77777777" w:rsidR="00D101C9" w:rsidRPr="0073291F" w:rsidRDefault="00D101C9" w:rsidP="001A3645">
      <w:pPr>
        <w:pStyle w:val="EndNoteBibliography"/>
        <w:spacing w:after="0"/>
        <w:ind w:left="720" w:hanging="720"/>
        <w:rPr>
          <w:rFonts w:asciiTheme="majorBidi" w:hAnsiTheme="majorBidi" w:cstheme="majorBidi"/>
        </w:rPr>
      </w:pPr>
      <w:bookmarkStart w:id="37" w:name="_ENREF_37"/>
      <w:r w:rsidRPr="0073291F">
        <w:rPr>
          <w:rFonts w:asciiTheme="majorBidi" w:hAnsiTheme="majorBidi" w:cstheme="majorBidi"/>
        </w:rPr>
        <w:t xml:space="preserve">LEVY, D. S. &amp; LEE, C. K.-C. 2004. The influence of family members on housing purchase decisions. </w:t>
      </w:r>
      <w:r w:rsidRPr="0073291F">
        <w:rPr>
          <w:rFonts w:asciiTheme="majorBidi" w:hAnsiTheme="majorBidi" w:cstheme="majorBidi"/>
          <w:i/>
        </w:rPr>
        <w:t>Journal of Property Investment &amp; Finance,</w:t>
      </w:r>
      <w:r w:rsidRPr="0073291F">
        <w:rPr>
          <w:rFonts w:asciiTheme="majorBidi" w:hAnsiTheme="majorBidi" w:cstheme="majorBidi"/>
        </w:rPr>
        <w:t xml:space="preserve"> 22</w:t>
      </w:r>
      <w:r w:rsidRPr="0073291F">
        <w:rPr>
          <w:rFonts w:asciiTheme="majorBidi" w:hAnsiTheme="majorBidi" w:cstheme="majorBidi"/>
          <w:b/>
        </w:rPr>
        <w:t>,</w:t>
      </w:r>
      <w:r w:rsidRPr="0073291F">
        <w:rPr>
          <w:rFonts w:asciiTheme="majorBidi" w:hAnsiTheme="majorBidi" w:cstheme="majorBidi"/>
        </w:rPr>
        <w:t xml:space="preserve"> 320-338.</w:t>
      </w:r>
      <w:bookmarkEnd w:id="37"/>
    </w:p>
    <w:p w14:paraId="0EA71DDF" w14:textId="4B261310" w:rsidR="00D101C9" w:rsidRPr="0073291F" w:rsidRDefault="00D101C9" w:rsidP="002C0422">
      <w:pPr>
        <w:pStyle w:val="EndNoteBibliography"/>
        <w:spacing w:after="0"/>
        <w:ind w:left="720" w:hanging="720"/>
        <w:rPr>
          <w:rFonts w:asciiTheme="majorBidi" w:hAnsiTheme="majorBidi" w:cstheme="majorBidi"/>
        </w:rPr>
      </w:pPr>
      <w:bookmarkStart w:id="38" w:name="_ENREF_38"/>
      <w:r w:rsidRPr="0073291F">
        <w:rPr>
          <w:rFonts w:asciiTheme="majorBidi" w:hAnsiTheme="majorBidi" w:cstheme="majorBidi"/>
        </w:rPr>
        <w:t xml:space="preserve">LUDWIG, J., DUNCAN, G. J. &amp; HIRSCHFIELD, P. 2001. Urban poverty and juvenile crime: Evidence from a randomized housing-mobility experiment. </w:t>
      </w:r>
      <w:r w:rsidR="002C0422" w:rsidRPr="002C0422">
        <w:rPr>
          <w:rFonts w:asciiTheme="majorBidi" w:hAnsiTheme="majorBidi" w:cstheme="majorBidi"/>
          <w:i/>
          <w:iCs/>
        </w:rPr>
        <w:t>Quartetly Journal of Economics</w:t>
      </w:r>
      <w:r w:rsidRPr="0073291F">
        <w:rPr>
          <w:rFonts w:asciiTheme="majorBidi" w:hAnsiTheme="majorBidi" w:cstheme="majorBidi"/>
          <w:i/>
        </w:rPr>
        <w:t>,</w:t>
      </w:r>
      <w:r w:rsidRPr="0073291F">
        <w:rPr>
          <w:rFonts w:asciiTheme="majorBidi" w:hAnsiTheme="majorBidi" w:cstheme="majorBidi"/>
        </w:rPr>
        <w:t xml:space="preserve"> 116</w:t>
      </w:r>
      <w:r w:rsidRPr="0073291F">
        <w:rPr>
          <w:rFonts w:asciiTheme="majorBidi" w:hAnsiTheme="majorBidi" w:cstheme="majorBidi"/>
          <w:b/>
        </w:rPr>
        <w:t>,</w:t>
      </w:r>
      <w:r w:rsidRPr="0073291F">
        <w:rPr>
          <w:rFonts w:asciiTheme="majorBidi" w:hAnsiTheme="majorBidi" w:cstheme="majorBidi"/>
        </w:rPr>
        <w:t xml:space="preserve"> 655-680.</w:t>
      </w:r>
      <w:bookmarkEnd w:id="38"/>
    </w:p>
    <w:p w14:paraId="3C31B3B4" w14:textId="77777777" w:rsidR="00D101C9" w:rsidRDefault="00D101C9" w:rsidP="001A3645">
      <w:pPr>
        <w:pStyle w:val="EndNoteBibliography"/>
        <w:spacing w:after="0"/>
        <w:ind w:left="720" w:hanging="720"/>
        <w:rPr>
          <w:rFonts w:asciiTheme="majorBidi" w:hAnsiTheme="majorBidi" w:cstheme="majorBidi"/>
        </w:rPr>
      </w:pPr>
      <w:bookmarkStart w:id="39" w:name="_ENREF_39"/>
      <w:r w:rsidRPr="0073291F">
        <w:rPr>
          <w:rFonts w:asciiTheme="majorBidi" w:hAnsiTheme="majorBidi" w:cstheme="majorBidi"/>
        </w:rPr>
        <w:t xml:space="preserve">MANALO, J. &amp; ORSMOND, D. 2013. The business services sector. </w:t>
      </w:r>
      <w:r w:rsidRPr="0073291F">
        <w:rPr>
          <w:rFonts w:asciiTheme="majorBidi" w:hAnsiTheme="majorBidi" w:cstheme="majorBidi"/>
          <w:i/>
        </w:rPr>
        <w:t>The Business Services Sector 1 GDP Revisions: Measurement and Implications 11 Changes to the RBA Index of Commodity Prices: 2013 23 Value-added Trade and the Australian Economy 29 The Resources Boom and the Australian Economy</w:t>
      </w:r>
      <w:r w:rsidRPr="0073291F">
        <w:rPr>
          <w:rFonts w:asciiTheme="majorBidi" w:hAnsiTheme="majorBidi" w:cstheme="majorBidi"/>
          <w:b/>
        </w:rPr>
        <w:t>,</w:t>
      </w:r>
      <w:r w:rsidRPr="0073291F">
        <w:rPr>
          <w:rFonts w:asciiTheme="majorBidi" w:hAnsiTheme="majorBidi" w:cstheme="majorBidi"/>
        </w:rPr>
        <w:t xml:space="preserve"> 1.</w:t>
      </w:r>
      <w:bookmarkEnd w:id="39"/>
    </w:p>
    <w:p w14:paraId="31D88F82" w14:textId="53DF6718" w:rsidR="004F0314" w:rsidRDefault="002C0422" w:rsidP="004F0314">
      <w:pPr>
        <w:pStyle w:val="EndNoteBibliography"/>
        <w:spacing w:after="0"/>
        <w:ind w:left="720" w:hanging="720"/>
        <w:rPr>
          <w:rFonts w:asciiTheme="majorBidi" w:hAnsiTheme="majorBidi" w:cstheme="majorBidi"/>
        </w:rPr>
      </w:pPr>
      <w:r>
        <w:rPr>
          <w:rFonts w:asciiTheme="majorBidi" w:hAnsiTheme="majorBidi" w:cstheme="majorBidi"/>
        </w:rPr>
        <w:t>Marsh, A. and Gibb, K. 2011</w:t>
      </w:r>
      <w:r w:rsidR="004F0314" w:rsidRPr="004F0314">
        <w:rPr>
          <w:rFonts w:asciiTheme="majorBidi" w:hAnsiTheme="majorBidi" w:cstheme="majorBidi"/>
        </w:rPr>
        <w:t xml:space="preserve">. Uncertainty, expectations and behavioural aspects ofhousing market choices. </w:t>
      </w:r>
      <w:r w:rsidR="004F0314" w:rsidRPr="002C0422">
        <w:rPr>
          <w:rFonts w:asciiTheme="majorBidi" w:hAnsiTheme="majorBidi" w:cstheme="majorBidi"/>
          <w:i/>
          <w:iCs/>
        </w:rPr>
        <w:t>Housing, Theory and Society</w:t>
      </w:r>
      <w:r>
        <w:rPr>
          <w:rFonts w:asciiTheme="majorBidi" w:hAnsiTheme="majorBidi" w:cstheme="majorBidi"/>
        </w:rPr>
        <w:t>,</w:t>
      </w:r>
      <w:r w:rsidR="004F0314" w:rsidRPr="004F0314">
        <w:rPr>
          <w:rFonts w:asciiTheme="majorBidi" w:hAnsiTheme="majorBidi" w:cstheme="majorBidi"/>
        </w:rPr>
        <w:t xml:space="preserve"> 28(3): 215−235.</w:t>
      </w:r>
    </w:p>
    <w:p w14:paraId="59C7C300" w14:textId="009BD53E" w:rsidR="00811D0E" w:rsidRDefault="00811D0E" w:rsidP="002C0422">
      <w:pPr>
        <w:pStyle w:val="EndNoteBibliography"/>
        <w:spacing w:after="0"/>
        <w:ind w:left="720" w:hanging="720"/>
        <w:rPr>
          <w:rFonts w:asciiTheme="majorBidi" w:hAnsiTheme="majorBidi" w:cstheme="majorBidi"/>
        </w:rPr>
      </w:pPr>
      <w:r>
        <w:rPr>
          <w:rFonts w:asciiTheme="majorBidi" w:hAnsiTheme="majorBidi" w:cstheme="majorBidi"/>
        </w:rPr>
        <w:t>MORRISON</w:t>
      </w:r>
      <w:r w:rsidR="002C0422">
        <w:rPr>
          <w:rFonts w:asciiTheme="majorBidi" w:hAnsiTheme="majorBidi" w:cstheme="majorBidi"/>
        </w:rPr>
        <w:t xml:space="preserve">, P. A. </w:t>
      </w:r>
      <w:r w:rsidRPr="00836E37">
        <w:rPr>
          <w:rFonts w:asciiTheme="majorBidi" w:hAnsiTheme="majorBidi" w:cstheme="majorBidi"/>
        </w:rPr>
        <w:t xml:space="preserve">1973 Theoretical issues in the design of population mobility models, </w:t>
      </w:r>
      <w:r w:rsidRPr="002C0422">
        <w:rPr>
          <w:rFonts w:asciiTheme="majorBidi" w:hAnsiTheme="majorBidi" w:cstheme="majorBidi"/>
          <w:i/>
          <w:iCs/>
        </w:rPr>
        <w:t>Environment and Planning</w:t>
      </w:r>
      <w:r w:rsidRPr="00836E37">
        <w:rPr>
          <w:rFonts w:asciiTheme="majorBidi" w:hAnsiTheme="majorBidi" w:cstheme="majorBidi"/>
        </w:rPr>
        <w:t>, 5(1), 125–134.</w:t>
      </w:r>
    </w:p>
    <w:p w14:paraId="24F550D9" w14:textId="22AA163B" w:rsidR="00E11537" w:rsidRPr="00836E37" w:rsidRDefault="00E11537" w:rsidP="002C0422">
      <w:pPr>
        <w:pStyle w:val="EndNoteBibliography"/>
        <w:spacing w:after="0"/>
        <w:ind w:left="720" w:hanging="720"/>
        <w:rPr>
          <w:rFonts w:asciiTheme="majorBidi" w:hAnsiTheme="majorBidi" w:cstheme="majorBidi"/>
        </w:rPr>
      </w:pPr>
      <w:r>
        <w:rPr>
          <w:rFonts w:asciiTheme="majorBidi" w:hAnsiTheme="majorBidi" w:cstheme="majorBidi"/>
        </w:rPr>
        <w:t>MORRISON</w:t>
      </w:r>
      <w:r w:rsidRPr="00E11537">
        <w:rPr>
          <w:rFonts w:asciiTheme="majorBidi" w:hAnsiTheme="majorBidi" w:cstheme="majorBidi"/>
        </w:rPr>
        <w:t xml:space="preserve">, P.S. and </w:t>
      </w:r>
      <w:r w:rsidR="002C0422">
        <w:rPr>
          <w:rFonts w:asciiTheme="majorBidi" w:hAnsiTheme="majorBidi" w:cstheme="majorBidi"/>
        </w:rPr>
        <w:t>CLARK</w:t>
      </w:r>
      <w:r w:rsidRPr="00E11537">
        <w:rPr>
          <w:rFonts w:asciiTheme="majorBidi" w:hAnsiTheme="majorBidi" w:cstheme="majorBidi"/>
        </w:rPr>
        <w:t>, W.A.</w:t>
      </w:r>
      <w:r w:rsidR="002C0422">
        <w:rPr>
          <w:rFonts w:asciiTheme="majorBidi" w:hAnsiTheme="majorBidi" w:cstheme="majorBidi"/>
        </w:rPr>
        <w:t xml:space="preserve"> </w:t>
      </w:r>
      <w:r w:rsidRPr="00E11537">
        <w:rPr>
          <w:rFonts w:asciiTheme="majorBidi" w:hAnsiTheme="majorBidi" w:cstheme="majorBidi"/>
        </w:rPr>
        <w:t xml:space="preserve">2016 Loss aversion and duration of residence. </w:t>
      </w:r>
      <w:r w:rsidRPr="002C0422">
        <w:rPr>
          <w:rFonts w:asciiTheme="majorBidi" w:hAnsiTheme="majorBidi" w:cstheme="majorBidi"/>
          <w:i/>
          <w:iCs/>
        </w:rPr>
        <w:t>Demographic Research</w:t>
      </w:r>
      <w:r w:rsidRPr="00E11537">
        <w:rPr>
          <w:rFonts w:asciiTheme="majorBidi" w:hAnsiTheme="majorBidi" w:cstheme="majorBidi"/>
        </w:rPr>
        <w:t>, 35, p.1079.</w:t>
      </w:r>
    </w:p>
    <w:p w14:paraId="4F9D3A18" w14:textId="77777777" w:rsidR="00D101C9" w:rsidRDefault="00D101C9" w:rsidP="001A3645">
      <w:pPr>
        <w:pStyle w:val="EndNoteBibliography"/>
        <w:spacing w:after="0"/>
        <w:rPr>
          <w:rFonts w:asciiTheme="majorBidi" w:hAnsiTheme="majorBidi" w:cstheme="majorBidi"/>
        </w:rPr>
      </w:pPr>
      <w:bookmarkStart w:id="40" w:name="_ENREF_40"/>
      <w:r w:rsidRPr="0073291F">
        <w:rPr>
          <w:rFonts w:asciiTheme="majorBidi" w:hAnsiTheme="majorBidi" w:cstheme="majorBidi"/>
        </w:rPr>
        <w:t>MYERS, D. 1990. Housing demography: linking demographic structure and housing markets.</w:t>
      </w:r>
      <w:bookmarkEnd w:id="40"/>
    </w:p>
    <w:p w14:paraId="5DCA77E5" w14:textId="72238AA1" w:rsidR="00811D0E" w:rsidRPr="00836E37" w:rsidRDefault="00811D0E" w:rsidP="002C0422">
      <w:pPr>
        <w:pStyle w:val="EndNoteBibliography"/>
        <w:spacing w:after="0"/>
        <w:ind w:left="720" w:hanging="720"/>
        <w:rPr>
          <w:rFonts w:asciiTheme="majorBidi" w:hAnsiTheme="majorBidi" w:cstheme="majorBidi"/>
        </w:rPr>
      </w:pPr>
      <w:r>
        <w:rPr>
          <w:rFonts w:asciiTheme="majorBidi" w:hAnsiTheme="majorBidi" w:cstheme="majorBidi"/>
        </w:rPr>
        <w:t>MYERS</w:t>
      </w:r>
      <w:r w:rsidRPr="00836E37">
        <w:rPr>
          <w:rFonts w:asciiTheme="majorBidi" w:hAnsiTheme="majorBidi" w:cstheme="majorBidi"/>
        </w:rPr>
        <w:t xml:space="preserve">, D. S., </w:t>
      </w:r>
      <w:r>
        <w:rPr>
          <w:rFonts w:asciiTheme="majorBidi" w:hAnsiTheme="majorBidi" w:cstheme="majorBidi"/>
        </w:rPr>
        <w:t>CHOI</w:t>
      </w:r>
      <w:r w:rsidRPr="00836E37">
        <w:rPr>
          <w:rFonts w:asciiTheme="majorBidi" w:hAnsiTheme="majorBidi" w:cstheme="majorBidi"/>
        </w:rPr>
        <w:t xml:space="preserve">, S. &amp; </w:t>
      </w:r>
      <w:r>
        <w:rPr>
          <w:rFonts w:asciiTheme="majorBidi" w:hAnsiTheme="majorBidi" w:cstheme="majorBidi"/>
        </w:rPr>
        <w:t>LEE</w:t>
      </w:r>
      <w:r w:rsidRPr="00836E37">
        <w:rPr>
          <w:rFonts w:asciiTheme="majorBidi" w:hAnsiTheme="majorBidi" w:cstheme="majorBidi"/>
        </w:rPr>
        <w:t>, S. W. (1997) Constraints of housing age and migration on residential mobility,</w:t>
      </w:r>
      <w:r>
        <w:rPr>
          <w:rFonts w:asciiTheme="majorBidi" w:hAnsiTheme="majorBidi" w:cstheme="majorBidi"/>
        </w:rPr>
        <w:t xml:space="preserve"> </w:t>
      </w:r>
      <w:r w:rsidRPr="00836E37">
        <w:rPr>
          <w:rFonts w:asciiTheme="majorBidi" w:hAnsiTheme="majorBidi" w:cstheme="majorBidi"/>
        </w:rPr>
        <w:t>T</w:t>
      </w:r>
      <w:r w:rsidRPr="002C0422">
        <w:rPr>
          <w:rFonts w:asciiTheme="majorBidi" w:hAnsiTheme="majorBidi" w:cstheme="majorBidi"/>
          <w:i/>
          <w:iCs/>
        </w:rPr>
        <w:t>he Professional Geographer</w:t>
      </w:r>
      <w:r w:rsidRPr="00836E37">
        <w:rPr>
          <w:rFonts w:asciiTheme="majorBidi" w:hAnsiTheme="majorBidi" w:cstheme="majorBidi"/>
        </w:rPr>
        <w:t>, 49(1), 14–28.</w:t>
      </w:r>
    </w:p>
    <w:p w14:paraId="3B66697A" w14:textId="77777777" w:rsidR="00811D0E" w:rsidRDefault="00811D0E" w:rsidP="001A3645">
      <w:pPr>
        <w:pStyle w:val="EndNoteBibliography"/>
        <w:spacing w:after="0"/>
        <w:ind w:left="720" w:hanging="720"/>
        <w:rPr>
          <w:rFonts w:asciiTheme="majorBidi" w:hAnsiTheme="majorBidi" w:cstheme="majorBidi"/>
        </w:rPr>
      </w:pPr>
      <w:r>
        <w:rPr>
          <w:rFonts w:asciiTheme="majorBidi" w:hAnsiTheme="majorBidi" w:cstheme="majorBidi"/>
        </w:rPr>
        <w:t>NORDVIK</w:t>
      </w:r>
      <w:r w:rsidRPr="00836E37">
        <w:rPr>
          <w:rFonts w:asciiTheme="majorBidi" w:hAnsiTheme="majorBidi" w:cstheme="majorBidi"/>
        </w:rPr>
        <w:t xml:space="preserve"> V. (2001) Moving costs and the dynamics of housing demand, Housing Studies, 38(3), pp. 519–523.</w:t>
      </w:r>
    </w:p>
    <w:p w14:paraId="2B2D9821" w14:textId="77777777" w:rsidR="00D101C9" w:rsidRPr="0073291F" w:rsidRDefault="00D101C9" w:rsidP="001A3645">
      <w:pPr>
        <w:pStyle w:val="EndNoteBibliography"/>
        <w:spacing w:after="0"/>
        <w:ind w:left="720" w:hanging="720"/>
        <w:rPr>
          <w:rFonts w:asciiTheme="majorBidi" w:hAnsiTheme="majorBidi" w:cstheme="majorBidi"/>
        </w:rPr>
      </w:pPr>
      <w:bookmarkStart w:id="41" w:name="_ENREF_41"/>
      <w:r w:rsidRPr="0073291F">
        <w:rPr>
          <w:rFonts w:asciiTheme="majorBidi" w:hAnsiTheme="majorBidi" w:cstheme="majorBidi"/>
        </w:rPr>
        <w:t xml:space="preserve">OAKES, D. 1982. A model for association in bivariate survival data. </w:t>
      </w:r>
      <w:r w:rsidRPr="0073291F">
        <w:rPr>
          <w:rFonts w:asciiTheme="majorBidi" w:hAnsiTheme="majorBidi" w:cstheme="majorBidi"/>
          <w:i/>
        </w:rPr>
        <w:t>Journal of the Royal Statistical Society. Series B (Methodological)</w:t>
      </w:r>
      <w:r w:rsidRPr="0073291F">
        <w:rPr>
          <w:rFonts w:asciiTheme="majorBidi" w:hAnsiTheme="majorBidi" w:cstheme="majorBidi"/>
          <w:b/>
        </w:rPr>
        <w:t>,</w:t>
      </w:r>
      <w:r w:rsidRPr="0073291F">
        <w:rPr>
          <w:rFonts w:asciiTheme="majorBidi" w:hAnsiTheme="majorBidi" w:cstheme="majorBidi"/>
        </w:rPr>
        <w:t xml:space="preserve"> 414-422.</w:t>
      </w:r>
      <w:bookmarkEnd w:id="41"/>
    </w:p>
    <w:p w14:paraId="0F31E316" w14:textId="77777777" w:rsidR="00D101C9" w:rsidRPr="0073291F" w:rsidRDefault="00D101C9" w:rsidP="001A3645">
      <w:pPr>
        <w:pStyle w:val="EndNoteBibliography"/>
        <w:spacing w:after="0"/>
        <w:ind w:left="720" w:hanging="720"/>
        <w:rPr>
          <w:rFonts w:asciiTheme="majorBidi" w:hAnsiTheme="majorBidi" w:cstheme="majorBidi"/>
        </w:rPr>
      </w:pPr>
      <w:bookmarkStart w:id="42" w:name="_ENREF_42"/>
      <w:r w:rsidRPr="0073291F">
        <w:rPr>
          <w:rFonts w:asciiTheme="majorBidi" w:hAnsiTheme="majorBidi" w:cstheme="majorBidi"/>
        </w:rPr>
        <w:t xml:space="preserve">ORTALO-MAGNE, F. &amp; RADY, S. 2006. Housing market dynamics: On the contribution of income shocks and credit constraints. </w:t>
      </w:r>
      <w:r w:rsidRPr="0073291F">
        <w:rPr>
          <w:rFonts w:asciiTheme="majorBidi" w:hAnsiTheme="majorBidi" w:cstheme="majorBidi"/>
          <w:i/>
        </w:rPr>
        <w:t>The Review of Economic Studies,</w:t>
      </w:r>
      <w:r w:rsidRPr="0073291F">
        <w:rPr>
          <w:rFonts w:asciiTheme="majorBidi" w:hAnsiTheme="majorBidi" w:cstheme="majorBidi"/>
        </w:rPr>
        <w:t xml:space="preserve"> 73</w:t>
      </w:r>
      <w:r w:rsidRPr="0073291F">
        <w:rPr>
          <w:rFonts w:asciiTheme="majorBidi" w:hAnsiTheme="majorBidi" w:cstheme="majorBidi"/>
          <w:b/>
        </w:rPr>
        <w:t>,</w:t>
      </w:r>
      <w:r w:rsidRPr="0073291F">
        <w:rPr>
          <w:rFonts w:asciiTheme="majorBidi" w:hAnsiTheme="majorBidi" w:cstheme="majorBidi"/>
        </w:rPr>
        <w:t xml:space="preserve"> 459-485.</w:t>
      </w:r>
      <w:bookmarkEnd w:id="42"/>
    </w:p>
    <w:p w14:paraId="07E18635" w14:textId="77777777" w:rsidR="00D101C9" w:rsidRPr="0073291F" w:rsidRDefault="00D101C9" w:rsidP="001A3645">
      <w:pPr>
        <w:pStyle w:val="EndNoteBibliography"/>
        <w:spacing w:after="0"/>
        <w:ind w:left="720" w:hanging="720"/>
        <w:rPr>
          <w:rFonts w:asciiTheme="majorBidi" w:hAnsiTheme="majorBidi" w:cstheme="majorBidi"/>
        </w:rPr>
      </w:pPr>
      <w:bookmarkStart w:id="43" w:name="_ENREF_43"/>
      <w:r w:rsidRPr="0073291F">
        <w:rPr>
          <w:rFonts w:asciiTheme="majorBidi" w:hAnsiTheme="majorBidi" w:cstheme="majorBidi"/>
        </w:rPr>
        <w:t xml:space="preserve">PENDYALA, R. M., KONDURI, K. C., CHIU, Y.-C., HICKMAN, M., NOH, H., WADDELL, P., WANG, L., YOU, D. &amp; GARDNER, B. 2012. Integrated land use-transport model system with dynamic time-dependent activity-travel microsimulation. </w:t>
      </w:r>
      <w:r w:rsidRPr="0073291F">
        <w:rPr>
          <w:rFonts w:asciiTheme="majorBidi" w:hAnsiTheme="majorBidi" w:cstheme="majorBidi"/>
          <w:i/>
        </w:rPr>
        <w:t>Transportation Research Record: Journal of the Transportation Research Board,</w:t>
      </w:r>
      <w:r w:rsidRPr="0073291F">
        <w:rPr>
          <w:rFonts w:asciiTheme="majorBidi" w:hAnsiTheme="majorBidi" w:cstheme="majorBidi"/>
        </w:rPr>
        <w:t xml:space="preserve"> 2303</w:t>
      </w:r>
      <w:r w:rsidRPr="0073291F">
        <w:rPr>
          <w:rFonts w:asciiTheme="majorBidi" w:hAnsiTheme="majorBidi" w:cstheme="majorBidi"/>
          <w:b/>
        </w:rPr>
        <w:t>,</w:t>
      </w:r>
      <w:r w:rsidRPr="0073291F">
        <w:rPr>
          <w:rFonts w:asciiTheme="majorBidi" w:hAnsiTheme="majorBidi" w:cstheme="majorBidi"/>
        </w:rPr>
        <w:t xml:space="preserve"> 19-27.</w:t>
      </w:r>
      <w:bookmarkEnd w:id="43"/>
    </w:p>
    <w:p w14:paraId="2B9C0622" w14:textId="77777777" w:rsidR="00D101C9" w:rsidRPr="0073291F" w:rsidRDefault="00D101C9" w:rsidP="00D101C9">
      <w:pPr>
        <w:pStyle w:val="EndNoteBibliography"/>
        <w:spacing w:after="0"/>
        <w:ind w:left="720" w:hanging="720"/>
        <w:rPr>
          <w:rFonts w:asciiTheme="majorBidi" w:hAnsiTheme="majorBidi" w:cstheme="majorBidi"/>
        </w:rPr>
      </w:pPr>
      <w:bookmarkStart w:id="44" w:name="_ENREF_45"/>
      <w:r w:rsidRPr="0073291F">
        <w:rPr>
          <w:rFonts w:asciiTheme="majorBidi" w:hAnsiTheme="majorBidi" w:cstheme="majorBidi"/>
        </w:rPr>
        <w:t xml:space="preserve">RANDOLPH, B., PINNEGAR, S. &amp; TICE, A. 2013. The First Home Owner Boost in Australia: A case study of outcomes in the Sydney housing market. </w:t>
      </w:r>
      <w:r w:rsidRPr="0073291F">
        <w:rPr>
          <w:rFonts w:asciiTheme="majorBidi" w:hAnsiTheme="majorBidi" w:cstheme="majorBidi"/>
          <w:i/>
        </w:rPr>
        <w:t>Urban Policy and Research,</w:t>
      </w:r>
      <w:r w:rsidRPr="0073291F">
        <w:rPr>
          <w:rFonts w:asciiTheme="majorBidi" w:hAnsiTheme="majorBidi" w:cstheme="majorBidi"/>
        </w:rPr>
        <w:t xml:space="preserve"> 31</w:t>
      </w:r>
      <w:r w:rsidRPr="0073291F">
        <w:rPr>
          <w:rFonts w:asciiTheme="majorBidi" w:hAnsiTheme="majorBidi" w:cstheme="majorBidi"/>
          <w:b/>
        </w:rPr>
        <w:t>,</w:t>
      </w:r>
      <w:r w:rsidRPr="0073291F">
        <w:rPr>
          <w:rFonts w:asciiTheme="majorBidi" w:hAnsiTheme="majorBidi" w:cstheme="majorBidi"/>
        </w:rPr>
        <w:t xml:space="preserve"> 55-73.</w:t>
      </w:r>
      <w:bookmarkEnd w:id="44"/>
    </w:p>
    <w:p w14:paraId="1BA4169A" w14:textId="77777777" w:rsidR="00D101C9" w:rsidRPr="0073291F" w:rsidRDefault="00D101C9" w:rsidP="00D101C9">
      <w:pPr>
        <w:pStyle w:val="EndNoteBibliography"/>
        <w:spacing w:after="0"/>
        <w:ind w:left="720" w:hanging="720"/>
        <w:rPr>
          <w:rFonts w:asciiTheme="majorBidi" w:hAnsiTheme="majorBidi" w:cstheme="majorBidi"/>
        </w:rPr>
      </w:pPr>
      <w:bookmarkStart w:id="45" w:name="_ENREF_46"/>
      <w:r w:rsidRPr="0073291F">
        <w:rPr>
          <w:rFonts w:asciiTheme="majorBidi" w:hAnsiTheme="majorBidi" w:cstheme="majorBidi"/>
        </w:rPr>
        <w:t xml:space="preserve">RASHIDI, T. &amp; MOHAMMADIAN, A. 2011a. A competing hazard model of household vehicle transaction behavior with discrete time intervals and unobserved heterogeneity. </w:t>
      </w:r>
      <w:r w:rsidRPr="0073291F">
        <w:rPr>
          <w:rFonts w:asciiTheme="majorBidi" w:hAnsiTheme="majorBidi" w:cstheme="majorBidi"/>
          <w:i/>
        </w:rPr>
        <w:t>Transportation Letters,</w:t>
      </w:r>
      <w:r w:rsidRPr="0073291F">
        <w:rPr>
          <w:rFonts w:asciiTheme="majorBidi" w:hAnsiTheme="majorBidi" w:cstheme="majorBidi"/>
        </w:rPr>
        <w:t xml:space="preserve"> 3</w:t>
      </w:r>
      <w:r w:rsidRPr="0073291F">
        <w:rPr>
          <w:rFonts w:asciiTheme="majorBidi" w:hAnsiTheme="majorBidi" w:cstheme="majorBidi"/>
          <w:b/>
        </w:rPr>
        <w:t>,</w:t>
      </w:r>
      <w:r w:rsidRPr="0073291F">
        <w:rPr>
          <w:rFonts w:asciiTheme="majorBidi" w:hAnsiTheme="majorBidi" w:cstheme="majorBidi"/>
        </w:rPr>
        <w:t xml:space="preserve"> 219-229.</w:t>
      </w:r>
      <w:bookmarkEnd w:id="45"/>
    </w:p>
    <w:p w14:paraId="0103DA08" w14:textId="77777777" w:rsidR="00D101C9" w:rsidRPr="0073291F" w:rsidRDefault="00D101C9" w:rsidP="00D101C9">
      <w:pPr>
        <w:pStyle w:val="EndNoteBibliography"/>
        <w:spacing w:after="0"/>
        <w:ind w:left="720" w:hanging="720"/>
        <w:rPr>
          <w:rFonts w:asciiTheme="majorBidi" w:hAnsiTheme="majorBidi" w:cstheme="majorBidi"/>
        </w:rPr>
      </w:pPr>
      <w:bookmarkStart w:id="46" w:name="_ENREF_47"/>
      <w:r w:rsidRPr="0073291F">
        <w:rPr>
          <w:rFonts w:asciiTheme="majorBidi" w:hAnsiTheme="majorBidi" w:cstheme="majorBidi"/>
        </w:rPr>
        <w:t xml:space="preserve">RASHIDI, T. H., AULD, J. &amp; MOHAMMADIAN, A. K. 2012. A behavioral housing search model: Two-stage hazard-based and multinomial logit approach to choice-set formation and location selection. </w:t>
      </w:r>
      <w:r w:rsidRPr="0073291F">
        <w:rPr>
          <w:rFonts w:asciiTheme="majorBidi" w:hAnsiTheme="majorBidi" w:cstheme="majorBidi"/>
          <w:i/>
        </w:rPr>
        <w:t>Transportation Research Part A: Policy and Practice,</w:t>
      </w:r>
      <w:r w:rsidRPr="0073291F">
        <w:rPr>
          <w:rFonts w:asciiTheme="majorBidi" w:hAnsiTheme="majorBidi" w:cstheme="majorBidi"/>
        </w:rPr>
        <w:t xml:space="preserve"> 46</w:t>
      </w:r>
      <w:r w:rsidRPr="0073291F">
        <w:rPr>
          <w:rFonts w:asciiTheme="majorBidi" w:hAnsiTheme="majorBidi" w:cstheme="majorBidi"/>
          <w:b/>
        </w:rPr>
        <w:t>,</w:t>
      </w:r>
      <w:r w:rsidRPr="0073291F">
        <w:rPr>
          <w:rFonts w:asciiTheme="majorBidi" w:hAnsiTheme="majorBidi" w:cstheme="majorBidi"/>
        </w:rPr>
        <w:t xml:space="preserve"> 1097-1107.</w:t>
      </w:r>
      <w:bookmarkEnd w:id="46"/>
    </w:p>
    <w:p w14:paraId="0BD00E58" w14:textId="77777777" w:rsidR="00D101C9" w:rsidRPr="0073291F" w:rsidRDefault="00D101C9" w:rsidP="00D101C9">
      <w:pPr>
        <w:pStyle w:val="EndNoteBibliography"/>
        <w:spacing w:after="0"/>
        <w:ind w:left="720" w:hanging="720"/>
        <w:rPr>
          <w:rFonts w:asciiTheme="majorBidi" w:hAnsiTheme="majorBidi" w:cstheme="majorBidi"/>
        </w:rPr>
      </w:pPr>
      <w:bookmarkStart w:id="47" w:name="_ENREF_48"/>
      <w:r w:rsidRPr="0073291F">
        <w:rPr>
          <w:rFonts w:asciiTheme="majorBidi" w:hAnsiTheme="majorBidi" w:cstheme="majorBidi"/>
        </w:rPr>
        <w:t xml:space="preserve">RASHIDI, T. H. &amp; MOHAMMADIAN, A. 2011b. Parametric Hazard Functions. </w:t>
      </w:r>
      <w:r w:rsidRPr="0073291F">
        <w:rPr>
          <w:rFonts w:asciiTheme="majorBidi" w:hAnsiTheme="majorBidi" w:cstheme="majorBidi"/>
          <w:i/>
        </w:rPr>
        <w:t>Transportation Research Record: Journal of the Transportation Research Board,</w:t>
      </w:r>
      <w:r w:rsidRPr="0073291F">
        <w:rPr>
          <w:rFonts w:asciiTheme="majorBidi" w:hAnsiTheme="majorBidi" w:cstheme="majorBidi"/>
        </w:rPr>
        <w:t xml:space="preserve"> 2230</w:t>
      </w:r>
      <w:r w:rsidRPr="0073291F">
        <w:rPr>
          <w:rFonts w:asciiTheme="majorBidi" w:hAnsiTheme="majorBidi" w:cstheme="majorBidi"/>
          <w:b/>
        </w:rPr>
        <w:t>,</w:t>
      </w:r>
      <w:r w:rsidRPr="0073291F">
        <w:rPr>
          <w:rFonts w:asciiTheme="majorBidi" w:hAnsiTheme="majorBidi" w:cstheme="majorBidi"/>
        </w:rPr>
        <w:t xml:space="preserve"> 48-57.</w:t>
      </w:r>
      <w:bookmarkEnd w:id="47"/>
    </w:p>
    <w:p w14:paraId="47C30A9B" w14:textId="77777777" w:rsidR="00D101C9" w:rsidRPr="0073291F" w:rsidRDefault="00D101C9" w:rsidP="00D101C9">
      <w:pPr>
        <w:pStyle w:val="EndNoteBibliography"/>
        <w:spacing w:after="0"/>
        <w:ind w:left="720" w:hanging="720"/>
        <w:rPr>
          <w:rFonts w:asciiTheme="majorBidi" w:hAnsiTheme="majorBidi" w:cstheme="majorBidi"/>
        </w:rPr>
      </w:pPr>
      <w:bookmarkStart w:id="48" w:name="_ENREF_49"/>
      <w:r w:rsidRPr="0073291F">
        <w:rPr>
          <w:rFonts w:asciiTheme="majorBidi" w:hAnsiTheme="majorBidi" w:cstheme="majorBidi"/>
        </w:rPr>
        <w:t xml:space="preserve">RASHIDI, T. H., MOHAMMADIAN, A. &amp; KOPPELMAN, F. S. 2011. Modeling interdependencies between vehicle transaction, residential relocation and job change. </w:t>
      </w:r>
      <w:r w:rsidRPr="0073291F">
        <w:rPr>
          <w:rFonts w:asciiTheme="majorBidi" w:hAnsiTheme="majorBidi" w:cstheme="majorBidi"/>
          <w:i/>
        </w:rPr>
        <w:t>Transportation,</w:t>
      </w:r>
      <w:r w:rsidRPr="0073291F">
        <w:rPr>
          <w:rFonts w:asciiTheme="majorBidi" w:hAnsiTheme="majorBidi" w:cstheme="majorBidi"/>
        </w:rPr>
        <w:t xml:space="preserve"> 38</w:t>
      </w:r>
      <w:r w:rsidRPr="0073291F">
        <w:rPr>
          <w:rFonts w:asciiTheme="majorBidi" w:hAnsiTheme="majorBidi" w:cstheme="majorBidi"/>
          <w:b/>
        </w:rPr>
        <w:t>,</w:t>
      </w:r>
      <w:r w:rsidRPr="0073291F">
        <w:rPr>
          <w:rFonts w:asciiTheme="majorBidi" w:hAnsiTheme="majorBidi" w:cstheme="majorBidi"/>
        </w:rPr>
        <w:t xml:space="preserve"> 909-932.</w:t>
      </w:r>
      <w:bookmarkEnd w:id="48"/>
    </w:p>
    <w:p w14:paraId="207AA9F9" w14:textId="77777777" w:rsidR="00D101C9" w:rsidRDefault="00D101C9" w:rsidP="00D101C9">
      <w:pPr>
        <w:pStyle w:val="EndNoteBibliography"/>
        <w:spacing w:after="0"/>
        <w:ind w:left="720" w:hanging="720"/>
        <w:rPr>
          <w:rFonts w:asciiTheme="majorBidi" w:hAnsiTheme="majorBidi" w:cstheme="majorBidi"/>
        </w:rPr>
      </w:pPr>
      <w:bookmarkStart w:id="49" w:name="_ENREF_50"/>
      <w:r w:rsidRPr="0073291F">
        <w:rPr>
          <w:rFonts w:asciiTheme="majorBidi" w:hAnsiTheme="majorBidi" w:cstheme="majorBidi"/>
        </w:rPr>
        <w:lastRenderedPageBreak/>
        <w:t xml:space="preserve">RASHIDI, T. H. &amp; MOHAMMADIAN, A. K. 2011c. A dynamic hazard-based system of equations of vehicle ownership with endogenous long-term decision factors incorporating group decision making. </w:t>
      </w:r>
      <w:r w:rsidRPr="0073291F">
        <w:rPr>
          <w:rFonts w:asciiTheme="majorBidi" w:hAnsiTheme="majorBidi" w:cstheme="majorBidi"/>
          <w:i/>
        </w:rPr>
        <w:t>Journal of Transport Geography,</w:t>
      </w:r>
      <w:r w:rsidRPr="0073291F">
        <w:rPr>
          <w:rFonts w:asciiTheme="majorBidi" w:hAnsiTheme="majorBidi" w:cstheme="majorBidi"/>
        </w:rPr>
        <w:t xml:space="preserve"> 19</w:t>
      </w:r>
      <w:r w:rsidRPr="0073291F">
        <w:rPr>
          <w:rFonts w:asciiTheme="majorBidi" w:hAnsiTheme="majorBidi" w:cstheme="majorBidi"/>
          <w:b/>
        </w:rPr>
        <w:t>,</w:t>
      </w:r>
      <w:r w:rsidRPr="0073291F">
        <w:rPr>
          <w:rFonts w:asciiTheme="majorBidi" w:hAnsiTheme="majorBidi" w:cstheme="majorBidi"/>
        </w:rPr>
        <w:t xml:space="preserve"> 1072-1080.</w:t>
      </w:r>
      <w:bookmarkEnd w:id="49"/>
    </w:p>
    <w:p w14:paraId="65737616" w14:textId="4AF99460" w:rsidR="004F1614" w:rsidRPr="0073291F" w:rsidRDefault="002C0422" w:rsidP="004F1614">
      <w:pPr>
        <w:pStyle w:val="EndNoteBibliography"/>
        <w:spacing w:after="0"/>
        <w:ind w:left="720" w:hanging="720"/>
        <w:rPr>
          <w:rFonts w:asciiTheme="majorBidi" w:hAnsiTheme="majorBidi" w:cstheme="majorBidi"/>
        </w:rPr>
      </w:pPr>
      <w:r>
        <w:rPr>
          <w:rFonts w:asciiTheme="majorBidi" w:hAnsiTheme="majorBidi" w:cstheme="majorBidi"/>
        </w:rPr>
        <w:t>RASHIDI</w:t>
      </w:r>
      <w:r w:rsidR="004F1614" w:rsidRPr="004F1614">
        <w:rPr>
          <w:rFonts w:asciiTheme="majorBidi" w:hAnsiTheme="majorBidi" w:cstheme="majorBidi"/>
        </w:rPr>
        <w:t xml:space="preserve">, T.H., </w:t>
      </w:r>
      <w:r w:rsidR="004F1614">
        <w:rPr>
          <w:rFonts w:asciiTheme="majorBidi" w:hAnsiTheme="majorBidi" w:cstheme="majorBidi"/>
        </w:rPr>
        <w:t>(</w:t>
      </w:r>
      <w:r w:rsidR="004F1614" w:rsidRPr="004F1614">
        <w:rPr>
          <w:rFonts w:asciiTheme="majorBidi" w:hAnsiTheme="majorBidi" w:cstheme="majorBidi"/>
        </w:rPr>
        <w:t>2014</w:t>
      </w:r>
      <w:r w:rsidR="004F1614">
        <w:rPr>
          <w:rFonts w:asciiTheme="majorBidi" w:hAnsiTheme="majorBidi" w:cstheme="majorBidi"/>
        </w:rPr>
        <w:t>)</w:t>
      </w:r>
      <w:r w:rsidR="004F1614" w:rsidRPr="004F1614">
        <w:rPr>
          <w:rFonts w:asciiTheme="majorBidi" w:hAnsiTheme="majorBidi" w:cstheme="majorBidi"/>
        </w:rPr>
        <w:t xml:space="preserve"> Dynamic Housing Search Model Incorporating Income Changes, Housing Prices, and Life-Cycle Events. </w:t>
      </w:r>
      <w:r w:rsidR="004F1614" w:rsidRPr="004F1614">
        <w:rPr>
          <w:rFonts w:asciiTheme="majorBidi" w:hAnsiTheme="majorBidi" w:cstheme="majorBidi"/>
          <w:i/>
          <w:iCs/>
        </w:rPr>
        <w:t>Journal of Urban Planning and Development</w:t>
      </w:r>
      <w:r w:rsidR="004F1614" w:rsidRPr="004F1614">
        <w:rPr>
          <w:rFonts w:asciiTheme="majorBidi" w:hAnsiTheme="majorBidi" w:cstheme="majorBidi"/>
        </w:rPr>
        <w:t>, 141(4), p.04014041.</w:t>
      </w:r>
    </w:p>
    <w:p w14:paraId="1CD78688" w14:textId="77777777" w:rsidR="00D101C9" w:rsidRPr="0073291F" w:rsidRDefault="00D101C9" w:rsidP="00D101C9">
      <w:pPr>
        <w:pStyle w:val="EndNoteBibliography"/>
        <w:spacing w:after="0"/>
        <w:ind w:left="720" w:hanging="720"/>
        <w:rPr>
          <w:rFonts w:asciiTheme="majorBidi" w:hAnsiTheme="majorBidi" w:cstheme="majorBidi"/>
        </w:rPr>
      </w:pPr>
      <w:bookmarkStart w:id="50" w:name="_ENREF_51"/>
      <w:r w:rsidRPr="0073291F">
        <w:rPr>
          <w:rFonts w:asciiTheme="majorBidi" w:hAnsiTheme="majorBidi" w:cstheme="majorBidi"/>
        </w:rPr>
        <w:t xml:space="preserve">SALVINI, P. &amp; MILLER, E. J. 2005. ILUTE: An operational prototype of a comprehensive microsimulation model of urban systems. </w:t>
      </w:r>
      <w:r w:rsidRPr="0073291F">
        <w:rPr>
          <w:rFonts w:asciiTheme="majorBidi" w:hAnsiTheme="majorBidi" w:cstheme="majorBidi"/>
          <w:i/>
        </w:rPr>
        <w:t>Networks and Spatial Economics,</w:t>
      </w:r>
      <w:r w:rsidRPr="0073291F">
        <w:rPr>
          <w:rFonts w:asciiTheme="majorBidi" w:hAnsiTheme="majorBidi" w:cstheme="majorBidi"/>
        </w:rPr>
        <w:t xml:space="preserve"> 5</w:t>
      </w:r>
      <w:r w:rsidRPr="0073291F">
        <w:rPr>
          <w:rFonts w:asciiTheme="majorBidi" w:hAnsiTheme="majorBidi" w:cstheme="majorBidi"/>
          <w:b/>
        </w:rPr>
        <w:t>,</w:t>
      </w:r>
      <w:r w:rsidRPr="0073291F">
        <w:rPr>
          <w:rFonts w:asciiTheme="majorBidi" w:hAnsiTheme="majorBidi" w:cstheme="majorBidi"/>
        </w:rPr>
        <w:t xml:space="preserve"> 217-234.</w:t>
      </w:r>
      <w:bookmarkEnd w:id="50"/>
    </w:p>
    <w:p w14:paraId="1350D76A" w14:textId="77777777" w:rsidR="00D101C9" w:rsidRDefault="00D101C9" w:rsidP="00D101C9">
      <w:pPr>
        <w:pStyle w:val="EndNoteBibliography"/>
        <w:spacing w:after="0"/>
        <w:ind w:left="720" w:hanging="720"/>
        <w:rPr>
          <w:rFonts w:asciiTheme="majorBidi" w:hAnsiTheme="majorBidi" w:cstheme="majorBidi"/>
        </w:rPr>
      </w:pPr>
      <w:bookmarkStart w:id="51" w:name="_ENREF_52"/>
      <w:r w:rsidRPr="0073291F">
        <w:rPr>
          <w:rFonts w:asciiTheme="majorBidi" w:hAnsiTheme="majorBidi" w:cstheme="majorBidi"/>
        </w:rPr>
        <w:t>STEIN, J. C. 1993. Prices and trading volume in the housing market: A model with downpayment effects. National Bureau of Economic Research.</w:t>
      </w:r>
      <w:bookmarkEnd w:id="51"/>
    </w:p>
    <w:p w14:paraId="5AE36130" w14:textId="7A691BA7" w:rsidR="001A3645" w:rsidRDefault="001C51A1" w:rsidP="002C0422">
      <w:pPr>
        <w:pStyle w:val="EndNoteBibliography"/>
        <w:spacing w:after="0"/>
        <w:ind w:left="720" w:hanging="720"/>
        <w:rPr>
          <w:rFonts w:asciiTheme="majorBidi" w:hAnsiTheme="majorBidi" w:cstheme="majorBidi"/>
        </w:rPr>
      </w:pPr>
      <w:r w:rsidRPr="009D61B1">
        <w:rPr>
          <w:rFonts w:asciiTheme="majorBidi" w:hAnsiTheme="majorBidi" w:cstheme="majorBidi"/>
        </w:rPr>
        <w:t>STERNBER</w:t>
      </w:r>
      <w:r w:rsidR="002C0422">
        <w:rPr>
          <w:rFonts w:asciiTheme="majorBidi" w:hAnsiTheme="majorBidi" w:cstheme="majorBidi"/>
        </w:rPr>
        <w:t xml:space="preserve">G, T. D. </w:t>
      </w:r>
      <w:r>
        <w:rPr>
          <w:rFonts w:asciiTheme="majorBidi" w:hAnsiTheme="majorBidi" w:cstheme="majorBidi"/>
        </w:rPr>
        <w:t>1994</w:t>
      </w:r>
      <w:r w:rsidR="002C0422">
        <w:rPr>
          <w:rFonts w:asciiTheme="majorBidi" w:hAnsiTheme="majorBidi" w:cstheme="majorBidi"/>
        </w:rPr>
        <w:t xml:space="preserve">. </w:t>
      </w:r>
      <w:r>
        <w:rPr>
          <w:rFonts w:asciiTheme="majorBidi" w:hAnsiTheme="majorBidi" w:cstheme="majorBidi"/>
        </w:rPr>
        <w:t xml:space="preserve">The duration of rental hoursing vacancies, </w:t>
      </w:r>
      <w:r w:rsidRPr="002C0422">
        <w:rPr>
          <w:rFonts w:asciiTheme="majorBidi" w:hAnsiTheme="majorBidi" w:cstheme="majorBidi"/>
          <w:i/>
          <w:iCs/>
        </w:rPr>
        <w:t>Journal of Urban Economics</w:t>
      </w:r>
      <w:r>
        <w:rPr>
          <w:rFonts w:asciiTheme="majorBidi" w:hAnsiTheme="majorBidi" w:cstheme="majorBidi"/>
        </w:rPr>
        <w:t>, 36(2):</w:t>
      </w:r>
      <w:r w:rsidRPr="009D61B1">
        <w:rPr>
          <w:rFonts w:asciiTheme="majorBidi" w:hAnsiTheme="majorBidi" w:cstheme="majorBidi"/>
        </w:rPr>
        <w:t xml:space="preserve"> 143-160.</w:t>
      </w:r>
      <w:bookmarkStart w:id="52" w:name="_ENREF_53"/>
    </w:p>
    <w:p w14:paraId="0EF57193" w14:textId="60144B92" w:rsidR="00D101C9" w:rsidRPr="0073291F" w:rsidRDefault="00D101C9" w:rsidP="001A3645">
      <w:pPr>
        <w:pStyle w:val="EndNoteBibliography"/>
        <w:spacing w:after="0"/>
        <w:ind w:left="720" w:hanging="720"/>
        <w:rPr>
          <w:rFonts w:asciiTheme="majorBidi" w:hAnsiTheme="majorBidi" w:cstheme="majorBidi"/>
        </w:rPr>
      </w:pPr>
      <w:r w:rsidRPr="0073291F">
        <w:rPr>
          <w:rFonts w:asciiTheme="majorBidi" w:hAnsiTheme="majorBidi" w:cstheme="majorBidi"/>
        </w:rPr>
        <w:t xml:space="preserve">STRASSMANN, W. P. 2001. Residential mobility: contrasting approaches in Europe and the United States. </w:t>
      </w:r>
      <w:r w:rsidRPr="0073291F">
        <w:rPr>
          <w:rFonts w:asciiTheme="majorBidi" w:hAnsiTheme="majorBidi" w:cstheme="majorBidi"/>
          <w:i/>
        </w:rPr>
        <w:t>Housing Studies,</w:t>
      </w:r>
      <w:r w:rsidRPr="0073291F">
        <w:rPr>
          <w:rFonts w:asciiTheme="majorBidi" w:hAnsiTheme="majorBidi" w:cstheme="majorBidi"/>
        </w:rPr>
        <w:t xml:space="preserve"> 16</w:t>
      </w:r>
      <w:r w:rsidRPr="0073291F">
        <w:rPr>
          <w:rFonts w:asciiTheme="majorBidi" w:hAnsiTheme="majorBidi" w:cstheme="majorBidi"/>
          <w:b/>
        </w:rPr>
        <w:t>,</w:t>
      </w:r>
      <w:r w:rsidRPr="0073291F">
        <w:rPr>
          <w:rFonts w:asciiTheme="majorBidi" w:hAnsiTheme="majorBidi" w:cstheme="majorBidi"/>
        </w:rPr>
        <w:t xml:space="preserve"> 7-20.</w:t>
      </w:r>
      <w:bookmarkEnd w:id="52"/>
    </w:p>
    <w:p w14:paraId="6353B456" w14:textId="20E4B028" w:rsidR="00D101C9" w:rsidRPr="0073291F" w:rsidRDefault="00D101C9" w:rsidP="001A3645">
      <w:pPr>
        <w:pStyle w:val="EndNoteBibliography"/>
        <w:spacing w:after="0"/>
        <w:ind w:left="720" w:hanging="720"/>
        <w:rPr>
          <w:rFonts w:asciiTheme="majorBidi" w:hAnsiTheme="majorBidi" w:cstheme="majorBidi"/>
        </w:rPr>
      </w:pPr>
      <w:bookmarkStart w:id="53" w:name="_ENREF_54"/>
      <w:r w:rsidRPr="0073291F">
        <w:rPr>
          <w:rFonts w:asciiTheme="majorBidi" w:hAnsiTheme="majorBidi" w:cstheme="majorBidi"/>
        </w:rPr>
        <w:t>SUMMERFIELD, M., FREIDIN, S., HAHN, M., LI, N., MACALALAD, N., MUNDY, L., WATSON, N., WILKINS, R. &amp; WOODEN, M. 2014. HILDA User Manual – Release 13’. MelbourneInstitute of Applied Economic and Social Research, University of Melbourne.</w:t>
      </w:r>
      <w:bookmarkEnd w:id="53"/>
    </w:p>
    <w:p w14:paraId="1D3A2E92" w14:textId="77777777" w:rsidR="00D101C9" w:rsidRPr="0073291F" w:rsidRDefault="00D101C9" w:rsidP="001A3645">
      <w:pPr>
        <w:pStyle w:val="EndNoteBibliography"/>
        <w:spacing w:after="0"/>
        <w:ind w:left="720" w:hanging="720"/>
        <w:rPr>
          <w:rFonts w:asciiTheme="majorBidi" w:hAnsiTheme="majorBidi" w:cstheme="majorBidi"/>
        </w:rPr>
      </w:pPr>
      <w:bookmarkStart w:id="54" w:name="_ENREF_55"/>
      <w:r w:rsidRPr="0073291F">
        <w:rPr>
          <w:rFonts w:asciiTheme="majorBidi" w:hAnsiTheme="majorBidi" w:cstheme="majorBidi"/>
        </w:rPr>
        <w:t xml:space="preserve">TIEBOUT, C. M. 1956. A pure theory of local expenditures. </w:t>
      </w:r>
      <w:r w:rsidRPr="0073291F">
        <w:rPr>
          <w:rFonts w:asciiTheme="majorBidi" w:hAnsiTheme="majorBidi" w:cstheme="majorBidi"/>
          <w:i/>
        </w:rPr>
        <w:t>The journal of political economy</w:t>
      </w:r>
      <w:r w:rsidRPr="0073291F">
        <w:rPr>
          <w:rFonts w:asciiTheme="majorBidi" w:hAnsiTheme="majorBidi" w:cstheme="majorBidi"/>
          <w:b/>
        </w:rPr>
        <w:t>,</w:t>
      </w:r>
      <w:r w:rsidRPr="0073291F">
        <w:rPr>
          <w:rFonts w:asciiTheme="majorBidi" w:hAnsiTheme="majorBidi" w:cstheme="majorBidi"/>
        </w:rPr>
        <w:t xml:space="preserve"> 416-424.</w:t>
      </w:r>
      <w:bookmarkEnd w:id="54"/>
    </w:p>
    <w:p w14:paraId="5C195D05" w14:textId="77777777" w:rsidR="00D101C9" w:rsidRPr="0073291F" w:rsidRDefault="00D101C9" w:rsidP="001A3645">
      <w:pPr>
        <w:pStyle w:val="EndNoteBibliography"/>
        <w:spacing w:after="0"/>
        <w:ind w:left="720" w:hanging="720"/>
        <w:rPr>
          <w:rFonts w:asciiTheme="majorBidi" w:hAnsiTheme="majorBidi" w:cstheme="majorBidi"/>
        </w:rPr>
      </w:pPr>
      <w:bookmarkStart w:id="55" w:name="_ENREF_56"/>
      <w:r w:rsidRPr="0073291F">
        <w:rPr>
          <w:rFonts w:asciiTheme="majorBidi" w:hAnsiTheme="majorBidi" w:cstheme="majorBidi"/>
        </w:rPr>
        <w:t xml:space="preserve">TU, Y., SUN, H. &amp; YU, S.-M. 2007. Spatial autocorrelations and urban housing market segmentation. </w:t>
      </w:r>
      <w:r w:rsidRPr="0073291F">
        <w:rPr>
          <w:rFonts w:asciiTheme="majorBidi" w:hAnsiTheme="majorBidi" w:cstheme="majorBidi"/>
          <w:i/>
        </w:rPr>
        <w:t>The Journal of Real Estate Finance and Economics,</w:t>
      </w:r>
      <w:r w:rsidRPr="0073291F">
        <w:rPr>
          <w:rFonts w:asciiTheme="majorBidi" w:hAnsiTheme="majorBidi" w:cstheme="majorBidi"/>
        </w:rPr>
        <w:t xml:space="preserve"> 34</w:t>
      </w:r>
      <w:r w:rsidRPr="0073291F">
        <w:rPr>
          <w:rFonts w:asciiTheme="majorBidi" w:hAnsiTheme="majorBidi" w:cstheme="majorBidi"/>
          <w:b/>
        </w:rPr>
        <w:t>,</w:t>
      </w:r>
      <w:r w:rsidRPr="0073291F">
        <w:rPr>
          <w:rFonts w:asciiTheme="majorBidi" w:hAnsiTheme="majorBidi" w:cstheme="majorBidi"/>
        </w:rPr>
        <w:t xml:space="preserve"> 385-406.</w:t>
      </w:r>
      <w:bookmarkEnd w:id="55"/>
    </w:p>
    <w:p w14:paraId="54127BAE" w14:textId="77777777" w:rsidR="00D101C9" w:rsidRPr="0073291F" w:rsidRDefault="00D101C9" w:rsidP="00D101C9">
      <w:pPr>
        <w:pStyle w:val="EndNoteBibliography"/>
        <w:spacing w:after="0"/>
        <w:ind w:left="720" w:hanging="720"/>
        <w:rPr>
          <w:rFonts w:asciiTheme="majorBidi" w:hAnsiTheme="majorBidi" w:cstheme="majorBidi"/>
        </w:rPr>
      </w:pPr>
      <w:bookmarkStart w:id="56" w:name="_ENREF_57"/>
      <w:r w:rsidRPr="0073291F">
        <w:rPr>
          <w:rFonts w:asciiTheme="majorBidi" w:hAnsiTheme="majorBidi" w:cstheme="majorBidi"/>
        </w:rPr>
        <w:t xml:space="preserve">VIDYATTAMA, Y., TANTON, R. &amp; NEPAL, B. 2013. The Effect of Transport Costs on Housing-related Financial Stress in Australia. </w:t>
      </w:r>
      <w:r w:rsidRPr="0073291F">
        <w:rPr>
          <w:rFonts w:asciiTheme="majorBidi" w:hAnsiTheme="majorBidi" w:cstheme="majorBidi"/>
          <w:i/>
        </w:rPr>
        <w:t>Urban Studies,</w:t>
      </w:r>
      <w:r w:rsidRPr="0073291F">
        <w:rPr>
          <w:rFonts w:asciiTheme="majorBidi" w:hAnsiTheme="majorBidi" w:cstheme="majorBidi"/>
        </w:rPr>
        <w:t xml:space="preserve"> 50</w:t>
      </w:r>
      <w:r w:rsidRPr="0073291F">
        <w:rPr>
          <w:rFonts w:asciiTheme="majorBidi" w:hAnsiTheme="majorBidi" w:cstheme="majorBidi"/>
          <w:b/>
        </w:rPr>
        <w:t>,</w:t>
      </w:r>
      <w:r w:rsidRPr="0073291F">
        <w:rPr>
          <w:rFonts w:asciiTheme="majorBidi" w:hAnsiTheme="majorBidi" w:cstheme="majorBidi"/>
        </w:rPr>
        <w:t xml:space="preserve"> 1779-1795.</w:t>
      </w:r>
      <w:bookmarkEnd w:id="56"/>
    </w:p>
    <w:p w14:paraId="641FAD82" w14:textId="77777777" w:rsidR="00D101C9" w:rsidRPr="0073291F" w:rsidRDefault="00D101C9" w:rsidP="00D101C9">
      <w:pPr>
        <w:pStyle w:val="EndNoteBibliography"/>
        <w:spacing w:after="0"/>
        <w:ind w:left="720" w:hanging="720"/>
        <w:rPr>
          <w:rFonts w:asciiTheme="majorBidi" w:hAnsiTheme="majorBidi" w:cstheme="majorBidi"/>
        </w:rPr>
      </w:pPr>
      <w:bookmarkStart w:id="57" w:name="_ENREF_58"/>
      <w:r w:rsidRPr="0073291F">
        <w:rPr>
          <w:rFonts w:asciiTheme="majorBidi" w:hAnsiTheme="majorBidi" w:cstheme="majorBidi"/>
        </w:rPr>
        <w:t xml:space="preserve">WADDELL, P. 2002. UrbanSim: Modeling urban development for land use, transportation, and environmental planning. </w:t>
      </w:r>
      <w:r w:rsidRPr="0073291F">
        <w:rPr>
          <w:rFonts w:asciiTheme="majorBidi" w:hAnsiTheme="majorBidi" w:cstheme="majorBidi"/>
          <w:i/>
        </w:rPr>
        <w:t>Journal of the American Planning Association,</w:t>
      </w:r>
      <w:r w:rsidRPr="0073291F">
        <w:rPr>
          <w:rFonts w:asciiTheme="majorBidi" w:hAnsiTheme="majorBidi" w:cstheme="majorBidi"/>
        </w:rPr>
        <w:t xml:space="preserve"> 68</w:t>
      </w:r>
      <w:r w:rsidRPr="0073291F">
        <w:rPr>
          <w:rFonts w:asciiTheme="majorBidi" w:hAnsiTheme="majorBidi" w:cstheme="majorBidi"/>
          <w:b/>
        </w:rPr>
        <w:t>,</w:t>
      </w:r>
      <w:r w:rsidRPr="0073291F">
        <w:rPr>
          <w:rFonts w:asciiTheme="majorBidi" w:hAnsiTheme="majorBidi" w:cstheme="majorBidi"/>
        </w:rPr>
        <w:t xml:space="preserve"> 297-314.</w:t>
      </w:r>
      <w:bookmarkEnd w:id="57"/>
    </w:p>
    <w:p w14:paraId="2E503243" w14:textId="77777777" w:rsidR="00D101C9" w:rsidRPr="0073291F" w:rsidRDefault="00D101C9" w:rsidP="00D101C9">
      <w:pPr>
        <w:pStyle w:val="EndNoteBibliography"/>
        <w:spacing w:after="0"/>
        <w:ind w:left="720" w:hanging="720"/>
        <w:rPr>
          <w:rFonts w:asciiTheme="majorBidi" w:hAnsiTheme="majorBidi" w:cstheme="majorBidi"/>
        </w:rPr>
      </w:pPr>
      <w:bookmarkStart w:id="58" w:name="_ENREF_59"/>
      <w:r w:rsidRPr="0073291F">
        <w:rPr>
          <w:rFonts w:asciiTheme="majorBidi" w:hAnsiTheme="majorBidi" w:cstheme="majorBidi"/>
        </w:rPr>
        <w:t>WIEAND, K. 1999. The Urban Homeowner's Residential Location Decision in an Asset</w:t>
      </w:r>
      <w:r w:rsidRPr="0073291F">
        <w:rPr>
          <w:rFonts w:ascii="Cambria Math" w:hAnsi="Cambria Math" w:cs="Cambria Math"/>
        </w:rPr>
        <w:t>‐</w:t>
      </w:r>
      <w:r w:rsidRPr="0073291F">
        <w:rPr>
          <w:rFonts w:asciiTheme="majorBidi" w:hAnsiTheme="majorBidi" w:cstheme="majorBidi"/>
        </w:rPr>
        <w:t xml:space="preserve">Pricing Context. </w:t>
      </w:r>
      <w:r w:rsidRPr="0073291F">
        <w:rPr>
          <w:rFonts w:asciiTheme="majorBidi" w:hAnsiTheme="majorBidi" w:cstheme="majorBidi"/>
          <w:i/>
        </w:rPr>
        <w:t>Real Estate Economics,</w:t>
      </w:r>
      <w:r w:rsidRPr="0073291F">
        <w:rPr>
          <w:rFonts w:asciiTheme="majorBidi" w:hAnsiTheme="majorBidi" w:cstheme="majorBidi"/>
        </w:rPr>
        <w:t xml:space="preserve"> 27</w:t>
      </w:r>
      <w:r w:rsidRPr="0073291F">
        <w:rPr>
          <w:rFonts w:asciiTheme="majorBidi" w:hAnsiTheme="majorBidi" w:cstheme="majorBidi"/>
          <w:b/>
        </w:rPr>
        <w:t>,</w:t>
      </w:r>
      <w:r w:rsidRPr="0073291F">
        <w:rPr>
          <w:rFonts w:asciiTheme="majorBidi" w:hAnsiTheme="majorBidi" w:cstheme="majorBidi"/>
        </w:rPr>
        <w:t xml:space="preserve"> 649-667.</w:t>
      </w:r>
      <w:bookmarkEnd w:id="58"/>
    </w:p>
    <w:p w14:paraId="55A50C9B" w14:textId="77777777" w:rsidR="00D101C9" w:rsidRPr="0073291F" w:rsidRDefault="00D101C9" w:rsidP="001A3645">
      <w:pPr>
        <w:pStyle w:val="EndNoteBibliography"/>
        <w:spacing w:after="0"/>
        <w:ind w:left="720" w:hanging="720"/>
        <w:rPr>
          <w:rFonts w:asciiTheme="majorBidi" w:hAnsiTheme="majorBidi" w:cstheme="majorBidi"/>
        </w:rPr>
      </w:pPr>
      <w:bookmarkStart w:id="59" w:name="_ENREF_60"/>
      <w:r w:rsidRPr="0073291F">
        <w:rPr>
          <w:rFonts w:asciiTheme="majorBidi" w:hAnsiTheme="majorBidi" w:cstheme="majorBidi"/>
        </w:rPr>
        <w:t xml:space="preserve">YATES, J. 2013. Evaluating social and affordable housing reform in Australia: lessons to be learned from history. </w:t>
      </w:r>
      <w:r w:rsidRPr="0073291F">
        <w:rPr>
          <w:rFonts w:asciiTheme="majorBidi" w:hAnsiTheme="majorBidi" w:cstheme="majorBidi"/>
          <w:i/>
        </w:rPr>
        <w:t>International Journal of Housing Policy,</w:t>
      </w:r>
      <w:r w:rsidRPr="0073291F">
        <w:rPr>
          <w:rFonts w:asciiTheme="majorBidi" w:hAnsiTheme="majorBidi" w:cstheme="majorBidi"/>
        </w:rPr>
        <w:t xml:space="preserve"> 13</w:t>
      </w:r>
      <w:r w:rsidRPr="0073291F">
        <w:rPr>
          <w:rFonts w:asciiTheme="majorBidi" w:hAnsiTheme="majorBidi" w:cstheme="majorBidi"/>
          <w:b/>
        </w:rPr>
        <w:t>,</w:t>
      </w:r>
      <w:r w:rsidRPr="0073291F">
        <w:rPr>
          <w:rFonts w:asciiTheme="majorBidi" w:hAnsiTheme="majorBidi" w:cstheme="majorBidi"/>
        </w:rPr>
        <w:t xml:space="preserve"> 111-133.</w:t>
      </w:r>
      <w:bookmarkEnd w:id="59"/>
    </w:p>
    <w:p w14:paraId="37E16F19" w14:textId="77777777" w:rsidR="00D101C9" w:rsidRDefault="00D101C9" w:rsidP="001A3645">
      <w:pPr>
        <w:pStyle w:val="EndNoteBibliography"/>
        <w:spacing w:after="0"/>
        <w:ind w:left="720" w:hanging="720"/>
        <w:rPr>
          <w:rFonts w:asciiTheme="majorBidi" w:hAnsiTheme="majorBidi" w:cstheme="majorBidi"/>
        </w:rPr>
      </w:pPr>
      <w:bookmarkStart w:id="60" w:name="_ENREF_61"/>
      <w:r w:rsidRPr="0073291F">
        <w:rPr>
          <w:rFonts w:asciiTheme="majorBidi" w:hAnsiTheme="majorBidi" w:cstheme="majorBidi"/>
        </w:rPr>
        <w:t>ZABEL, J. E. &amp; KIEL, K. A. 2000. Estimating the d</w:t>
      </w:r>
      <w:bookmarkStart w:id="61" w:name="_GoBack"/>
      <w:bookmarkEnd w:id="61"/>
      <w:r w:rsidRPr="0073291F">
        <w:rPr>
          <w:rFonts w:asciiTheme="majorBidi" w:hAnsiTheme="majorBidi" w:cstheme="majorBidi"/>
        </w:rPr>
        <w:t xml:space="preserve">emand for air quality in four US cities. </w:t>
      </w:r>
      <w:r w:rsidRPr="0073291F">
        <w:rPr>
          <w:rFonts w:asciiTheme="majorBidi" w:hAnsiTheme="majorBidi" w:cstheme="majorBidi"/>
          <w:i/>
        </w:rPr>
        <w:t>Land Economics</w:t>
      </w:r>
      <w:r w:rsidRPr="0073291F">
        <w:rPr>
          <w:rFonts w:asciiTheme="majorBidi" w:hAnsiTheme="majorBidi" w:cstheme="majorBidi"/>
          <w:b/>
        </w:rPr>
        <w:t>,</w:t>
      </w:r>
      <w:r w:rsidRPr="0073291F">
        <w:rPr>
          <w:rFonts w:asciiTheme="majorBidi" w:hAnsiTheme="majorBidi" w:cstheme="majorBidi"/>
        </w:rPr>
        <w:t xml:space="preserve"> 174-194.</w:t>
      </w:r>
      <w:bookmarkEnd w:id="60"/>
    </w:p>
    <w:p w14:paraId="5E6FF549" w14:textId="5B449CD7" w:rsidR="009D61B1" w:rsidRDefault="002C0422" w:rsidP="001A3645">
      <w:pPr>
        <w:pStyle w:val="EndNoteBibliography"/>
        <w:spacing w:after="0"/>
        <w:ind w:left="720" w:hanging="720"/>
        <w:rPr>
          <w:rFonts w:asciiTheme="majorBidi" w:hAnsiTheme="majorBidi" w:cstheme="majorBidi"/>
        </w:rPr>
      </w:pPr>
      <w:r>
        <w:rPr>
          <w:rFonts w:asciiTheme="majorBidi" w:hAnsiTheme="majorBidi" w:cstheme="majorBidi"/>
        </w:rPr>
        <w:t>ZUEHLKE, T. W. 1987</w:t>
      </w:r>
      <w:r w:rsidR="001C51A1">
        <w:rPr>
          <w:rFonts w:asciiTheme="majorBidi" w:hAnsiTheme="majorBidi" w:cstheme="majorBidi"/>
        </w:rPr>
        <w:t xml:space="preserve"> Duration dependence in the housing market, </w:t>
      </w:r>
      <w:r w:rsidR="001C51A1" w:rsidRPr="002C0422">
        <w:rPr>
          <w:rFonts w:asciiTheme="majorBidi" w:hAnsiTheme="majorBidi" w:cstheme="majorBidi"/>
          <w:i/>
          <w:iCs/>
        </w:rPr>
        <w:t>The Review of Economics and Statistics,</w:t>
      </w:r>
      <w:r w:rsidR="001C51A1">
        <w:rPr>
          <w:rFonts w:asciiTheme="majorBidi" w:hAnsiTheme="majorBidi" w:cstheme="majorBidi"/>
        </w:rPr>
        <w:t xml:space="preserve"> </w:t>
      </w:r>
      <w:r w:rsidR="009D61B1" w:rsidRPr="009D61B1">
        <w:rPr>
          <w:rFonts w:asciiTheme="majorBidi" w:hAnsiTheme="majorBidi" w:cstheme="majorBidi"/>
        </w:rPr>
        <w:t xml:space="preserve"> 69(4): 701-709.</w:t>
      </w:r>
    </w:p>
    <w:p w14:paraId="0821DE3F" w14:textId="77777777" w:rsidR="00836E37" w:rsidRDefault="00836E37" w:rsidP="00D101C9">
      <w:pPr>
        <w:pStyle w:val="EndNoteBibliography"/>
        <w:ind w:left="720" w:hanging="720"/>
        <w:rPr>
          <w:rFonts w:asciiTheme="majorBidi" w:hAnsiTheme="majorBidi" w:cstheme="majorBidi"/>
        </w:rPr>
      </w:pPr>
    </w:p>
    <w:p w14:paraId="3E74608E" w14:textId="77777777" w:rsidR="00AA02A6" w:rsidRPr="00B26F19" w:rsidRDefault="00F64E68" w:rsidP="00D101C9">
      <w:pPr>
        <w:spacing w:after="0"/>
        <w:ind w:firstLine="720"/>
        <w:rPr>
          <w:rFonts w:asciiTheme="majorBidi" w:hAnsiTheme="majorBidi" w:cstheme="majorBidi"/>
          <w:sz w:val="24"/>
          <w:szCs w:val="24"/>
        </w:rPr>
      </w:pPr>
      <w:r w:rsidRPr="0073291F">
        <w:rPr>
          <w:rFonts w:asciiTheme="majorBidi" w:hAnsiTheme="majorBidi" w:cstheme="majorBidi"/>
          <w:sz w:val="24"/>
          <w:szCs w:val="24"/>
        </w:rPr>
        <w:fldChar w:fldCharType="end"/>
      </w:r>
    </w:p>
    <w:sectPr w:rsidR="00AA02A6" w:rsidRPr="00B26F19" w:rsidSect="001B2955">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318E1" w14:textId="77777777" w:rsidR="00D35C6A" w:rsidRDefault="00D35C6A" w:rsidP="00070620">
      <w:pPr>
        <w:spacing w:after="0" w:line="240" w:lineRule="auto"/>
      </w:pPr>
      <w:r>
        <w:separator/>
      </w:r>
    </w:p>
  </w:endnote>
  <w:endnote w:type="continuationSeparator" w:id="0">
    <w:p w14:paraId="040B03FB" w14:textId="77777777" w:rsidR="00D35C6A" w:rsidRDefault="00D35C6A" w:rsidP="00070620">
      <w:pPr>
        <w:spacing w:after="0" w:line="240" w:lineRule="auto"/>
      </w:pPr>
      <w:r>
        <w:continuationSeparator/>
      </w:r>
    </w:p>
  </w:endnote>
  <w:endnote w:type="continuationNotice" w:id="1">
    <w:p w14:paraId="038B04FE" w14:textId="77777777" w:rsidR="00D35C6A" w:rsidRDefault="00D35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649766"/>
      <w:docPartObj>
        <w:docPartGallery w:val="Page Numbers (Bottom of Page)"/>
        <w:docPartUnique/>
      </w:docPartObj>
    </w:sdtPr>
    <w:sdtContent>
      <w:p w14:paraId="7FDED3D3" w14:textId="77777777" w:rsidR="00D35C6A" w:rsidRDefault="00D35C6A">
        <w:pPr>
          <w:pStyle w:val="Footer"/>
          <w:jc w:val="center"/>
        </w:pPr>
        <w:r w:rsidRPr="00070620">
          <w:rPr>
            <w:rFonts w:asciiTheme="majorBidi" w:hAnsiTheme="majorBidi" w:cstheme="majorBidi"/>
          </w:rPr>
          <w:fldChar w:fldCharType="begin"/>
        </w:r>
        <w:r w:rsidRPr="00070620">
          <w:rPr>
            <w:rFonts w:asciiTheme="majorBidi" w:hAnsiTheme="majorBidi" w:cstheme="majorBidi"/>
          </w:rPr>
          <w:instrText xml:space="preserve"> PAGE   \* MERGEFORMAT </w:instrText>
        </w:r>
        <w:r w:rsidRPr="00070620">
          <w:rPr>
            <w:rFonts w:asciiTheme="majorBidi" w:hAnsiTheme="majorBidi" w:cstheme="majorBidi"/>
          </w:rPr>
          <w:fldChar w:fldCharType="separate"/>
        </w:r>
        <w:r w:rsidR="002C0422">
          <w:rPr>
            <w:rFonts w:asciiTheme="majorBidi" w:hAnsiTheme="majorBidi" w:cstheme="majorBidi"/>
            <w:noProof/>
          </w:rPr>
          <w:t>18</w:t>
        </w:r>
        <w:r w:rsidRPr="00070620">
          <w:rPr>
            <w:rFonts w:asciiTheme="majorBidi" w:hAnsiTheme="majorBidi" w:cstheme="majorBidi"/>
          </w:rPr>
          <w:fldChar w:fldCharType="end"/>
        </w:r>
      </w:p>
    </w:sdtContent>
  </w:sdt>
  <w:p w14:paraId="22713C7E" w14:textId="77777777" w:rsidR="00D35C6A" w:rsidRDefault="00D3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7D22C" w14:textId="77777777" w:rsidR="00D35C6A" w:rsidRDefault="00D35C6A" w:rsidP="00070620">
      <w:pPr>
        <w:spacing w:after="0" w:line="240" w:lineRule="auto"/>
      </w:pPr>
      <w:r>
        <w:separator/>
      </w:r>
    </w:p>
  </w:footnote>
  <w:footnote w:type="continuationSeparator" w:id="0">
    <w:p w14:paraId="7139901E" w14:textId="77777777" w:rsidR="00D35C6A" w:rsidRDefault="00D35C6A" w:rsidP="00070620">
      <w:pPr>
        <w:spacing w:after="0" w:line="240" w:lineRule="auto"/>
      </w:pPr>
      <w:r>
        <w:continuationSeparator/>
      </w:r>
    </w:p>
  </w:footnote>
  <w:footnote w:type="continuationNotice" w:id="1">
    <w:p w14:paraId="19E3E404" w14:textId="77777777" w:rsidR="00D35C6A" w:rsidRDefault="00D35C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A00F" w14:textId="77777777" w:rsidR="00D35C6A" w:rsidRDefault="00D35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A62C2"/>
    <w:multiLevelType w:val="hybridMultilevel"/>
    <w:tmpl w:val="F5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2754C"/>
    <w:multiLevelType w:val="multilevel"/>
    <w:tmpl w:val="5F98AFBC"/>
    <w:lvl w:ilvl="0">
      <w:start w:val="1"/>
      <w:numFmt w:val="decimal"/>
      <w:lvlText w:val="%1."/>
      <w:lvlJc w:val="left"/>
      <w:pPr>
        <w:tabs>
          <w:tab w:val="num" w:pos="1080"/>
        </w:tabs>
        <w:ind w:left="1080" w:hanging="360"/>
      </w:pPr>
      <w:rPr>
        <w:rFonts w:hint="default"/>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6B892B0D"/>
    <w:multiLevelType w:val="hybridMultilevel"/>
    <w:tmpl w:val="9BF2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83616"/>
    <w:multiLevelType w:val="multilevel"/>
    <w:tmpl w:val="3A564728"/>
    <w:lvl w:ilvl="0">
      <w:start w:val="1"/>
      <w:numFmt w:val="decimal"/>
      <w:lvlText w:val="%1."/>
      <w:lvlJc w:val="left"/>
      <w:pPr>
        <w:tabs>
          <w:tab w:val="num" w:pos="2424"/>
        </w:tabs>
        <w:ind w:left="2424" w:hanging="360"/>
      </w:pPr>
      <w:rPr>
        <w:rFonts w:hint="default"/>
        <w:sz w:val="24"/>
        <w:szCs w:val="24"/>
      </w:rPr>
    </w:lvl>
    <w:lvl w:ilvl="1" w:tentative="1">
      <w:start w:val="1"/>
      <w:numFmt w:val="bullet"/>
      <w:lvlText w:val="o"/>
      <w:lvlJc w:val="left"/>
      <w:pPr>
        <w:tabs>
          <w:tab w:val="num" w:pos="3144"/>
        </w:tabs>
        <w:ind w:left="3144" w:hanging="360"/>
      </w:pPr>
      <w:rPr>
        <w:rFonts w:ascii="Courier New" w:hAnsi="Courier New" w:hint="default"/>
        <w:sz w:val="20"/>
      </w:rPr>
    </w:lvl>
    <w:lvl w:ilvl="2" w:tentative="1">
      <w:start w:val="1"/>
      <w:numFmt w:val="bullet"/>
      <w:lvlText w:val=""/>
      <w:lvlJc w:val="left"/>
      <w:pPr>
        <w:tabs>
          <w:tab w:val="num" w:pos="3864"/>
        </w:tabs>
        <w:ind w:left="3864" w:hanging="360"/>
      </w:pPr>
      <w:rPr>
        <w:rFonts w:ascii="Wingdings" w:hAnsi="Wingdings" w:hint="default"/>
        <w:sz w:val="20"/>
      </w:rPr>
    </w:lvl>
    <w:lvl w:ilvl="3" w:tentative="1">
      <w:start w:val="1"/>
      <w:numFmt w:val="bullet"/>
      <w:lvlText w:val=""/>
      <w:lvlJc w:val="left"/>
      <w:pPr>
        <w:tabs>
          <w:tab w:val="num" w:pos="4584"/>
        </w:tabs>
        <w:ind w:left="4584" w:hanging="360"/>
      </w:pPr>
      <w:rPr>
        <w:rFonts w:ascii="Wingdings" w:hAnsi="Wingdings" w:hint="default"/>
        <w:sz w:val="20"/>
      </w:rPr>
    </w:lvl>
    <w:lvl w:ilvl="4" w:tentative="1">
      <w:start w:val="1"/>
      <w:numFmt w:val="bullet"/>
      <w:lvlText w:val=""/>
      <w:lvlJc w:val="left"/>
      <w:pPr>
        <w:tabs>
          <w:tab w:val="num" w:pos="5304"/>
        </w:tabs>
        <w:ind w:left="5304" w:hanging="360"/>
      </w:pPr>
      <w:rPr>
        <w:rFonts w:ascii="Wingdings" w:hAnsi="Wingdings" w:hint="default"/>
        <w:sz w:val="20"/>
      </w:rPr>
    </w:lvl>
    <w:lvl w:ilvl="5" w:tentative="1">
      <w:start w:val="1"/>
      <w:numFmt w:val="bullet"/>
      <w:lvlText w:val=""/>
      <w:lvlJc w:val="left"/>
      <w:pPr>
        <w:tabs>
          <w:tab w:val="num" w:pos="6024"/>
        </w:tabs>
        <w:ind w:left="6024" w:hanging="360"/>
      </w:pPr>
      <w:rPr>
        <w:rFonts w:ascii="Wingdings" w:hAnsi="Wingdings" w:hint="default"/>
        <w:sz w:val="20"/>
      </w:rPr>
    </w:lvl>
    <w:lvl w:ilvl="6" w:tentative="1">
      <w:start w:val="1"/>
      <w:numFmt w:val="bullet"/>
      <w:lvlText w:val=""/>
      <w:lvlJc w:val="left"/>
      <w:pPr>
        <w:tabs>
          <w:tab w:val="num" w:pos="6744"/>
        </w:tabs>
        <w:ind w:left="6744" w:hanging="360"/>
      </w:pPr>
      <w:rPr>
        <w:rFonts w:ascii="Wingdings" w:hAnsi="Wingdings" w:hint="default"/>
        <w:sz w:val="20"/>
      </w:rPr>
    </w:lvl>
    <w:lvl w:ilvl="7" w:tentative="1">
      <w:start w:val="1"/>
      <w:numFmt w:val="bullet"/>
      <w:lvlText w:val=""/>
      <w:lvlJc w:val="left"/>
      <w:pPr>
        <w:tabs>
          <w:tab w:val="num" w:pos="7464"/>
        </w:tabs>
        <w:ind w:left="7464" w:hanging="360"/>
      </w:pPr>
      <w:rPr>
        <w:rFonts w:ascii="Wingdings" w:hAnsi="Wingdings" w:hint="default"/>
        <w:sz w:val="20"/>
      </w:rPr>
    </w:lvl>
    <w:lvl w:ilvl="8" w:tentative="1">
      <w:start w:val="1"/>
      <w:numFmt w:val="bullet"/>
      <w:lvlText w:val=""/>
      <w:lvlJc w:val="left"/>
      <w:pPr>
        <w:tabs>
          <w:tab w:val="num" w:pos="8184"/>
        </w:tabs>
        <w:ind w:left="8184" w:hanging="360"/>
      </w:pPr>
      <w:rPr>
        <w:rFonts w:ascii="Wingdings" w:hAnsi="Wingdings" w:hint="default"/>
        <w:sz w:val="20"/>
      </w:rPr>
    </w:lvl>
  </w:abstractNum>
  <w:abstractNum w:abstractNumId="4" w15:restartNumberingAfterBreak="0">
    <w:nsid w:val="70A41DEE"/>
    <w:multiLevelType w:val="multilevel"/>
    <w:tmpl w:val="7718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mailMerge>
    <w:mainDocumentType w:val="formLetters"/>
    <w:dataType w:val="textFile"/>
    <w:activeRecord w:val="-1"/>
    <w:odso/>
  </w:mailMerg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wdavsftzzww2rezrf2vzt5lwp2zxvvv25wx&quot;&gt;PartC1&lt;record-ids&gt;&lt;item&gt;4&lt;/item&gt;&lt;item&gt;14&lt;/item&gt;&lt;item&gt;15&lt;/item&gt;&lt;item&gt;16&lt;/item&gt;&lt;item&gt;22&lt;/item&gt;&lt;item&gt;30&lt;/item&gt;&lt;item&gt;41&lt;/item&gt;&lt;item&gt;69&lt;/item&gt;&lt;item&gt;70&lt;/item&gt;&lt;item&gt;71&lt;/item&gt;&lt;item&gt;72&lt;/item&gt;&lt;item&gt;73&lt;/item&gt;&lt;item&gt;74&lt;/item&gt;&lt;item&gt;75&lt;/item&gt;&lt;item&gt;76&lt;/item&gt;&lt;item&gt;77&lt;/item&gt;&lt;item&gt;78&lt;/item&gt;&lt;item&gt;79&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6&lt;/item&gt;&lt;item&gt;107&lt;/item&gt;&lt;item&gt;110&lt;/item&gt;&lt;item&gt;112&lt;/item&gt;&lt;item&gt;113&lt;/item&gt;&lt;item&gt;114&lt;/item&gt;&lt;item&gt;115&lt;/item&gt;&lt;item&gt;116&lt;/item&gt;&lt;item&gt;117&lt;/item&gt;&lt;item&gt;120&lt;/item&gt;&lt;item&gt;121&lt;/item&gt;&lt;item&gt;122&lt;/item&gt;&lt;item&gt;123&lt;/item&gt;&lt;item&gt;125&lt;/item&gt;&lt;item&gt;126&lt;/item&gt;&lt;item&gt;127&lt;/item&gt;&lt;item&gt;128&lt;/item&gt;&lt;item&gt;129&lt;/item&gt;&lt;item&gt;130&lt;/item&gt;&lt;item&gt;131&lt;/item&gt;&lt;item&gt;132&lt;/item&gt;&lt;item&gt;134&lt;/item&gt;&lt;item&gt;135&lt;/item&gt;&lt;item&gt;137&lt;/item&gt;&lt;/record-ids&gt;&lt;/item&gt;&lt;/Libraries&gt;"/>
  </w:docVars>
  <w:rsids>
    <w:rsidRoot w:val="00FE11FA"/>
    <w:rsid w:val="00006AAE"/>
    <w:rsid w:val="0000760C"/>
    <w:rsid w:val="00013425"/>
    <w:rsid w:val="00016FB3"/>
    <w:rsid w:val="00023D26"/>
    <w:rsid w:val="00025631"/>
    <w:rsid w:val="0002789C"/>
    <w:rsid w:val="00030D6F"/>
    <w:rsid w:val="00031EF4"/>
    <w:rsid w:val="00034446"/>
    <w:rsid w:val="0003497D"/>
    <w:rsid w:val="00035443"/>
    <w:rsid w:val="000368BB"/>
    <w:rsid w:val="00041715"/>
    <w:rsid w:val="000427CD"/>
    <w:rsid w:val="000431E9"/>
    <w:rsid w:val="000448E5"/>
    <w:rsid w:val="00045470"/>
    <w:rsid w:val="00045495"/>
    <w:rsid w:val="00046197"/>
    <w:rsid w:val="00047384"/>
    <w:rsid w:val="00050010"/>
    <w:rsid w:val="00050884"/>
    <w:rsid w:val="00051C34"/>
    <w:rsid w:val="000535C5"/>
    <w:rsid w:val="00061D03"/>
    <w:rsid w:val="00062456"/>
    <w:rsid w:val="000629EC"/>
    <w:rsid w:val="00064493"/>
    <w:rsid w:val="00066720"/>
    <w:rsid w:val="00067B2F"/>
    <w:rsid w:val="00070620"/>
    <w:rsid w:val="000713EE"/>
    <w:rsid w:val="00071D98"/>
    <w:rsid w:val="000720D2"/>
    <w:rsid w:val="00073A87"/>
    <w:rsid w:val="000747FC"/>
    <w:rsid w:val="000808A5"/>
    <w:rsid w:val="00080A81"/>
    <w:rsid w:val="00082D19"/>
    <w:rsid w:val="0008394E"/>
    <w:rsid w:val="00084648"/>
    <w:rsid w:val="0008731D"/>
    <w:rsid w:val="000913F6"/>
    <w:rsid w:val="000975B6"/>
    <w:rsid w:val="000A0500"/>
    <w:rsid w:val="000A5207"/>
    <w:rsid w:val="000A590C"/>
    <w:rsid w:val="000B09E4"/>
    <w:rsid w:val="000B0B33"/>
    <w:rsid w:val="000B2DE4"/>
    <w:rsid w:val="000B2E0D"/>
    <w:rsid w:val="000B4B26"/>
    <w:rsid w:val="000B7794"/>
    <w:rsid w:val="000C1398"/>
    <w:rsid w:val="000C278C"/>
    <w:rsid w:val="000C2B35"/>
    <w:rsid w:val="000C39EA"/>
    <w:rsid w:val="000C4F55"/>
    <w:rsid w:val="000D17C6"/>
    <w:rsid w:val="000D2F68"/>
    <w:rsid w:val="000D6644"/>
    <w:rsid w:val="000D7E6D"/>
    <w:rsid w:val="000E0255"/>
    <w:rsid w:val="000E233F"/>
    <w:rsid w:val="000E2BEC"/>
    <w:rsid w:val="000E46ED"/>
    <w:rsid w:val="000E7FA3"/>
    <w:rsid w:val="000F6699"/>
    <w:rsid w:val="000F7B60"/>
    <w:rsid w:val="000F7DFE"/>
    <w:rsid w:val="001003D0"/>
    <w:rsid w:val="00101FF5"/>
    <w:rsid w:val="00102121"/>
    <w:rsid w:val="00102C96"/>
    <w:rsid w:val="0010431D"/>
    <w:rsid w:val="001052D8"/>
    <w:rsid w:val="00105348"/>
    <w:rsid w:val="0010669C"/>
    <w:rsid w:val="0010757B"/>
    <w:rsid w:val="0011045E"/>
    <w:rsid w:val="00111309"/>
    <w:rsid w:val="00111FB4"/>
    <w:rsid w:val="00114125"/>
    <w:rsid w:val="00122A4B"/>
    <w:rsid w:val="0012388B"/>
    <w:rsid w:val="0012519F"/>
    <w:rsid w:val="001259C0"/>
    <w:rsid w:val="00125FE6"/>
    <w:rsid w:val="0012664A"/>
    <w:rsid w:val="00130181"/>
    <w:rsid w:val="00132928"/>
    <w:rsid w:val="001354DD"/>
    <w:rsid w:val="0013660D"/>
    <w:rsid w:val="00137318"/>
    <w:rsid w:val="00143BDE"/>
    <w:rsid w:val="00143EEE"/>
    <w:rsid w:val="00150CEF"/>
    <w:rsid w:val="00150F18"/>
    <w:rsid w:val="0015130D"/>
    <w:rsid w:val="001577EE"/>
    <w:rsid w:val="001601D8"/>
    <w:rsid w:val="001606EE"/>
    <w:rsid w:val="00160A53"/>
    <w:rsid w:val="00160EF4"/>
    <w:rsid w:val="0016160C"/>
    <w:rsid w:val="00161FDF"/>
    <w:rsid w:val="00163F15"/>
    <w:rsid w:val="00163FD9"/>
    <w:rsid w:val="001654E4"/>
    <w:rsid w:val="00171E7E"/>
    <w:rsid w:val="00173290"/>
    <w:rsid w:val="00173D0B"/>
    <w:rsid w:val="00177B7F"/>
    <w:rsid w:val="00182864"/>
    <w:rsid w:val="00184AB4"/>
    <w:rsid w:val="00186CCA"/>
    <w:rsid w:val="00191761"/>
    <w:rsid w:val="0019176E"/>
    <w:rsid w:val="00191C2E"/>
    <w:rsid w:val="0019689B"/>
    <w:rsid w:val="001A03B1"/>
    <w:rsid w:val="001A16BC"/>
    <w:rsid w:val="001A2B02"/>
    <w:rsid w:val="001A3645"/>
    <w:rsid w:val="001A53F0"/>
    <w:rsid w:val="001B1196"/>
    <w:rsid w:val="001B1531"/>
    <w:rsid w:val="001B2955"/>
    <w:rsid w:val="001B38DE"/>
    <w:rsid w:val="001B5967"/>
    <w:rsid w:val="001B7F49"/>
    <w:rsid w:val="001C51A1"/>
    <w:rsid w:val="001C7018"/>
    <w:rsid w:val="001C7B06"/>
    <w:rsid w:val="001D299C"/>
    <w:rsid w:val="001D6295"/>
    <w:rsid w:val="001D7445"/>
    <w:rsid w:val="001E317D"/>
    <w:rsid w:val="001E48AD"/>
    <w:rsid w:val="001F051F"/>
    <w:rsid w:val="001F0576"/>
    <w:rsid w:val="001F1EB0"/>
    <w:rsid w:val="001F2067"/>
    <w:rsid w:val="001F3511"/>
    <w:rsid w:val="001F64B9"/>
    <w:rsid w:val="00200DBE"/>
    <w:rsid w:val="00201DBE"/>
    <w:rsid w:val="00201F09"/>
    <w:rsid w:val="00202E1C"/>
    <w:rsid w:val="002042D4"/>
    <w:rsid w:val="00205553"/>
    <w:rsid w:val="00211011"/>
    <w:rsid w:val="00211220"/>
    <w:rsid w:val="00212696"/>
    <w:rsid w:val="0021281D"/>
    <w:rsid w:val="00213CDC"/>
    <w:rsid w:val="0021439A"/>
    <w:rsid w:val="002148DC"/>
    <w:rsid w:val="00220B57"/>
    <w:rsid w:val="002234E0"/>
    <w:rsid w:val="00224030"/>
    <w:rsid w:val="0022443C"/>
    <w:rsid w:val="00232598"/>
    <w:rsid w:val="002343BD"/>
    <w:rsid w:val="00235529"/>
    <w:rsid w:val="00236E7F"/>
    <w:rsid w:val="00240734"/>
    <w:rsid w:val="00240AC0"/>
    <w:rsid w:val="0024225B"/>
    <w:rsid w:val="002431EE"/>
    <w:rsid w:val="002435C0"/>
    <w:rsid w:val="00243BE5"/>
    <w:rsid w:val="00244777"/>
    <w:rsid w:val="002451F0"/>
    <w:rsid w:val="002453F6"/>
    <w:rsid w:val="00245EA5"/>
    <w:rsid w:val="002460D9"/>
    <w:rsid w:val="002466B3"/>
    <w:rsid w:val="0025249E"/>
    <w:rsid w:val="002541D0"/>
    <w:rsid w:val="0025675A"/>
    <w:rsid w:val="002635A1"/>
    <w:rsid w:val="00264DCF"/>
    <w:rsid w:val="00267285"/>
    <w:rsid w:val="002716F1"/>
    <w:rsid w:val="002757CC"/>
    <w:rsid w:val="00277669"/>
    <w:rsid w:val="00282718"/>
    <w:rsid w:val="002829AD"/>
    <w:rsid w:val="00282F54"/>
    <w:rsid w:val="00286D43"/>
    <w:rsid w:val="00287EEB"/>
    <w:rsid w:val="00290F83"/>
    <w:rsid w:val="00291D4C"/>
    <w:rsid w:val="00293B52"/>
    <w:rsid w:val="00295AEE"/>
    <w:rsid w:val="002A4E87"/>
    <w:rsid w:val="002A5349"/>
    <w:rsid w:val="002B31AB"/>
    <w:rsid w:val="002B496F"/>
    <w:rsid w:val="002B4FE2"/>
    <w:rsid w:val="002B5AB0"/>
    <w:rsid w:val="002C0422"/>
    <w:rsid w:val="002C229E"/>
    <w:rsid w:val="002C25A3"/>
    <w:rsid w:val="002C2FD5"/>
    <w:rsid w:val="002C53D2"/>
    <w:rsid w:val="002D3D08"/>
    <w:rsid w:val="002E7203"/>
    <w:rsid w:val="002F7775"/>
    <w:rsid w:val="002F7F65"/>
    <w:rsid w:val="00302D2D"/>
    <w:rsid w:val="00303167"/>
    <w:rsid w:val="00303B30"/>
    <w:rsid w:val="00304E65"/>
    <w:rsid w:val="00305721"/>
    <w:rsid w:val="00307673"/>
    <w:rsid w:val="0031021D"/>
    <w:rsid w:val="00311799"/>
    <w:rsid w:val="00312F15"/>
    <w:rsid w:val="003178CE"/>
    <w:rsid w:val="003202A7"/>
    <w:rsid w:val="00321627"/>
    <w:rsid w:val="0032388E"/>
    <w:rsid w:val="0032669B"/>
    <w:rsid w:val="003268C9"/>
    <w:rsid w:val="00331104"/>
    <w:rsid w:val="00331756"/>
    <w:rsid w:val="00331B60"/>
    <w:rsid w:val="003327AE"/>
    <w:rsid w:val="00344BA5"/>
    <w:rsid w:val="00344D42"/>
    <w:rsid w:val="003458E3"/>
    <w:rsid w:val="003465E0"/>
    <w:rsid w:val="0035065F"/>
    <w:rsid w:val="003508B8"/>
    <w:rsid w:val="00350D0F"/>
    <w:rsid w:val="00351BF0"/>
    <w:rsid w:val="00353B90"/>
    <w:rsid w:val="00355154"/>
    <w:rsid w:val="00362AA3"/>
    <w:rsid w:val="00365A9B"/>
    <w:rsid w:val="0037275E"/>
    <w:rsid w:val="0037381F"/>
    <w:rsid w:val="00376087"/>
    <w:rsid w:val="00376577"/>
    <w:rsid w:val="00386D41"/>
    <w:rsid w:val="0038713E"/>
    <w:rsid w:val="003945D5"/>
    <w:rsid w:val="003A0C08"/>
    <w:rsid w:val="003A3512"/>
    <w:rsid w:val="003A521D"/>
    <w:rsid w:val="003A5DBE"/>
    <w:rsid w:val="003A5DF3"/>
    <w:rsid w:val="003A70E0"/>
    <w:rsid w:val="003B03F2"/>
    <w:rsid w:val="003B0C2F"/>
    <w:rsid w:val="003B27E1"/>
    <w:rsid w:val="003B308D"/>
    <w:rsid w:val="003B32BE"/>
    <w:rsid w:val="003C0D3D"/>
    <w:rsid w:val="003C5586"/>
    <w:rsid w:val="003C6A86"/>
    <w:rsid w:val="003D0F7D"/>
    <w:rsid w:val="003D1E81"/>
    <w:rsid w:val="003D2816"/>
    <w:rsid w:val="003D2968"/>
    <w:rsid w:val="003D3755"/>
    <w:rsid w:val="003D4DF2"/>
    <w:rsid w:val="003D66A9"/>
    <w:rsid w:val="003E438D"/>
    <w:rsid w:val="003E440A"/>
    <w:rsid w:val="003E545D"/>
    <w:rsid w:val="003E6150"/>
    <w:rsid w:val="003F00B4"/>
    <w:rsid w:val="003F0B25"/>
    <w:rsid w:val="003F1F60"/>
    <w:rsid w:val="003F32FE"/>
    <w:rsid w:val="003F4B2B"/>
    <w:rsid w:val="003F6318"/>
    <w:rsid w:val="003F79D7"/>
    <w:rsid w:val="00400E05"/>
    <w:rsid w:val="004012F5"/>
    <w:rsid w:val="00406FD2"/>
    <w:rsid w:val="00410224"/>
    <w:rsid w:val="0041185A"/>
    <w:rsid w:val="0041483F"/>
    <w:rsid w:val="004154FC"/>
    <w:rsid w:val="004159F2"/>
    <w:rsid w:val="00417180"/>
    <w:rsid w:val="00417279"/>
    <w:rsid w:val="00417DE4"/>
    <w:rsid w:val="004213C3"/>
    <w:rsid w:val="004232EA"/>
    <w:rsid w:val="00423527"/>
    <w:rsid w:val="0042500D"/>
    <w:rsid w:val="00425354"/>
    <w:rsid w:val="00427030"/>
    <w:rsid w:val="00430930"/>
    <w:rsid w:val="0043190A"/>
    <w:rsid w:val="00432580"/>
    <w:rsid w:val="004337EB"/>
    <w:rsid w:val="00434566"/>
    <w:rsid w:val="00434996"/>
    <w:rsid w:val="00437637"/>
    <w:rsid w:val="00443DF1"/>
    <w:rsid w:val="004444A4"/>
    <w:rsid w:val="004452F0"/>
    <w:rsid w:val="00447227"/>
    <w:rsid w:val="00447DCB"/>
    <w:rsid w:val="0045123D"/>
    <w:rsid w:val="004559F4"/>
    <w:rsid w:val="00456C31"/>
    <w:rsid w:val="004634F0"/>
    <w:rsid w:val="00465941"/>
    <w:rsid w:val="0046720B"/>
    <w:rsid w:val="00467CEF"/>
    <w:rsid w:val="004729B4"/>
    <w:rsid w:val="00474BF4"/>
    <w:rsid w:val="00476636"/>
    <w:rsid w:val="00482AB7"/>
    <w:rsid w:val="00487494"/>
    <w:rsid w:val="00487905"/>
    <w:rsid w:val="00490393"/>
    <w:rsid w:val="00495272"/>
    <w:rsid w:val="004A17AE"/>
    <w:rsid w:val="004A517E"/>
    <w:rsid w:val="004A6A09"/>
    <w:rsid w:val="004A718A"/>
    <w:rsid w:val="004B1DF3"/>
    <w:rsid w:val="004B2244"/>
    <w:rsid w:val="004B60D0"/>
    <w:rsid w:val="004B6C04"/>
    <w:rsid w:val="004C1818"/>
    <w:rsid w:val="004C1949"/>
    <w:rsid w:val="004C19A1"/>
    <w:rsid w:val="004C2B7E"/>
    <w:rsid w:val="004C2FDF"/>
    <w:rsid w:val="004C4350"/>
    <w:rsid w:val="004D59EA"/>
    <w:rsid w:val="004D62BE"/>
    <w:rsid w:val="004D750C"/>
    <w:rsid w:val="004E1095"/>
    <w:rsid w:val="004E1926"/>
    <w:rsid w:val="004E2CE7"/>
    <w:rsid w:val="004E2CE9"/>
    <w:rsid w:val="004E72CA"/>
    <w:rsid w:val="004F0314"/>
    <w:rsid w:val="004F12E8"/>
    <w:rsid w:val="004F1614"/>
    <w:rsid w:val="004F3407"/>
    <w:rsid w:val="004F71E5"/>
    <w:rsid w:val="00507533"/>
    <w:rsid w:val="00511EE7"/>
    <w:rsid w:val="00512110"/>
    <w:rsid w:val="005169B5"/>
    <w:rsid w:val="00520139"/>
    <w:rsid w:val="00520461"/>
    <w:rsid w:val="00521195"/>
    <w:rsid w:val="00523208"/>
    <w:rsid w:val="00526BDF"/>
    <w:rsid w:val="005325A6"/>
    <w:rsid w:val="005328F1"/>
    <w:rsid w:val="00534460"/>
    <w:rsid w:val="00536A80"/>
    <w:rsid w:val="005413E9"/>
    <w:rsid w:val="0054400D"/>
    <w:rsid w:val="005443A6"/>
    <w:rsid w:val="005453B1"/>
    <w:rsid w:val="0055041E"/>
    <w:rsid w:val="00556317"/>
    <w:rsid w:val="005571B0"/>
    <w:rsid w:val="00562820"/>
    <w:rsid w:val="00566056"/>
    <w:rsid w:val="0057410B"/>
    <w:rsid w:val="0058120D"/>
    <w:rsid w:val="00581AD2"/>
    <w:rsid w:val="0058455B"/>
    <w:rsid w:val="00584FBC"/>
    <w:rsid w:val="00590294"/>
    <w:rsid w:val="005921AE"/>
    <w:rsid w:val="00593A08"/>
    <w:rsid w:val="00596215"/>
    <w:rsid w:val="005A065D"/>
    <w:rsid w:val="005A0743"/>
    <w:rsid w:val="005A4956"/>
    <w:rsid w:val="005A5D64"/>
    <w:rsid w:val="005A7FC2"/>
    <w:rsid w:val="005B2D60"/>
    <w:rsid w:val="005B7D4B"/>
    <w:rsid w:val="005C1C81"/>
    <w:rsid w:val="005C2997"/>
    <w:rsid w:val="005D3E31"/>
    <w:rsid w:val="005D43DB"/>
    <w:rsid w:val="005D7EC3"/>
    <w:rsid w:val="005E7F68"/>
    <w:rsid w:val="005F0E97"/>
    <w:rsid w:val="005F2F0D"/>
    <w:rsid w:val="005F33ED"/>
    <w:rsid w:val="005F6271"/>
    <w:rsid w:val="005F67E6"/>
    <w:rsid w:val="005F6F56"/>
    <w:rsid w:val="005F707D"/>
    <w:rsid w:val="00603E5B"/>
    <w:rsid w:val="0060440E"/>
    <w:rsid w:val="006057B6"/>
    <w:rsid w:val="006124CD"/>
    <w:rsid w:val="006143EF"/>
    <w:rsid w:val="006162F5"/>
    <w:rsid w:val="006200B9"/>
    <w:rsid w:val="00621D15"/>
    <w:rsid w:val="00621DEC"/>
    <w:rsid w:val="006220A7"/>
    <w:rsid w:val="00623491"/>
    <w:rsid w:val="00623E37"/>
    <w:rsid w:val="0062495E"/>
    <w:rsid w:val="0062535C"/>
    <w:rsid w:val="00626538"/>
    <w:rsid w:val="00627CC6"/>
    <w:rsid w:val="006304F1"/>
    <w:rsid w:val="00630CB7"/>
    <w:rsid w:val="00630DF9"/>
    <w:rsid w:val="00630E5D"/>
    <w:rsid w:val="006319A0"/>
    <w:rsid w:val="00632451"/>
    <w:rsid w:val="00634E37"/>
    <w:rsid w:val="00635090"/>
    <w:rsid w:val="006368AF"/>
    <w:rsid w:val="00644D1A"/>
    <w:rsid w:val="0064535D"/>
    <w:rsid w:val="00652085"/>
    <w:rsid w:val="0065590E"/>
    <w:rsid w:val="00655D51"/>
    <w:rsid w:val="00657161"/>
    <w:rsid w:val="00657A91"/>
    <w:rsid w:val="0066258A"/>
    <w:rsid w:val="00664070"/>
    <w:rsid w:val="0066493B"/>
    <w:rsid w:val="00671515"/>
    <w:rsid w:val="006733C8"/>
    <w:rsid w:val="006736CF"/>
    <w:rsid w:val="00674AEC"/>
    <w:rsid w:val="006837B0"/>
    <w:rsid w:val="00683E24"/>
    <w:rsid w:val="006842A0"/>
    <w:rsid w:val="00687755"/>
    <w:rsid w:val="0069137B"/>
    <w:rsid w:val="00693F14"/>
    <w:rsid w:val="00694461"/>
    <w:rsid w:val="006A15D6"/>
    <w:rsid w:val="006A1EAB"/>
    <w:rsid w:val="006A2F22"/>
    <w:rsid w:val="006A3E5B"/>
    <w:rsid w:val="006B3C63"/>
    <w:rsid w:val="006B7B0D"/>
    <w:rsid w:val="006C1F9D"/>
    <w:rsid w:val="006C3A7F"/>
    <w:rsid w:val="006C3E70"/>
    <w:rsid w:val="006C5EB9"/>
    <w:rsid w:val="006C641E"/>
    <w:rsid w:val="006C6455"/>
    <w:rsid w:val="006D0794"/>
    <w:rsid w:val="006D0AAB"/>
    <w:rsid w:val="006D1116"/>
    <w:rsid w:val="006D62D7"/>
    <w:rsid w:val="006E0171"/>
    <w:rsid w:val="006E301B"/>
    <w:rsid w:val="006E510B"/>
    <w:rsid w:val="006E6548"/>
    <w:rsid w:val="006F44EE"/>
    <w:rsid w:val="006F4C75"/>
    <w:rsid w:val="006F5749"/>
    <w:rsid w:val="006F5887"/>
    <w:rsid w:val="00700E9A"/>
    <w:rsid w:val="00703842"/>
    <w:rsid w:val="00705CBE"/>
    <w:rsid w:val="00706632"/>
    <w:rsid w:val="007113B7"/>
    <w:rsid w:val="0071180A"/>
    <w:rsid w:val="007122E7"/>
    <w:rsid w:val="00713148"/>
    <w:rsid w:val="0072195B"/>
    <w:rsid w:val="00721FF4"/>
    <w:rsid w:val="007264F9"/>
    <w:rsid w:val="0072733C"/>
    <w:rsid w:val="007323B6"/>
    <w:rsid w:val="0073291F"/>
    <w:rsid w:val="007342B3"/>
    <w:rsid w:val="007363AA"/>
    <w:rsid w:val="00740077"/>
    <w:rsid w:val="0074639E"/>
    <w:rsid w:val="007465D7"/>
    <w:rsid w:val="00751075"/>
    <w:rsid w:val="00751206"/>
    <w:rsid w:val="0075246D"/>
    <w:rsid w:val="007548D4"/>
    <w:rsid w:val="00755FBE"/>
    <w:rsid w:val="00762CD5"/>
    <w:rsid w:val="00764332"/>
    <w:rsid w:val="0076461F"/>
    <w:rsid w:val="00766258"/>
    <w:rsid w:val="007728A9"/>
    <w:rsid w:val="00772B28"/>
    <w:rsid w:val="007736E1"/>
    <w:rsid w:val="0077773B"/>
    <w:rsid w:val="00777777"/>
    <w:rsid w:val="00777C41"/>
    <w:rsid w:val="007803DA"/>
    <w:rsid w:val="00781330"/>
    <w:rsid w:val="00783194"/>
    <w:rsid w:val="0078504B"/>
    <w:rsid w:val="00786808"/>
    <w:rsid w:val="00787B20"/>
    <w:rsid w:val="00787C43"/>
    <w:rsid w:val="00792470"/>
    <w:rsid w:val="00795B8E"/>
    <w:rsid w:val="007960E3"/>
    <w:rsid w:val="007967C2"/>
    <w:rsid w:val="007A111F"/>
    <w:rsid w:val="007A19F5"/>
    <w:rsid w:val="007A3D79"/>
    <w:rsid w:val="007A5091"/>
    <w:rsid w:val="007B0D72"/>
    <w:rsid w:val="007B1365"/>
    <w:rsid w:val="007B4AB3"/>
    <w:rsid w:val="007B5810"/>
    <w:rsid w:val="007B631E"/>
    <w:rsid w:val="007B776A"/>
    <w:rsid w:val="007C2D59"/>
    <w:rsid w:val="007C2E02"/>
    <w:rsid w:val="007D01B7"/>
    <w:rsid w:val="007D04B9"/>
    <w:rsid w:val="007D171C"/>
    <w:rsid w:val="007D3B81"/>
    <w:rsid w:val="007D5A43"/>
    <w:rsid w:val="007D767F"/>
    <w:rsid w:val="007E164E"/>
    <w:rsid w:val="007E2E15"/>
    <w:rsid w:val="007E4246"/>
    <w:rsid w:val="007E44DF"/>
    <w:rsid w:val="007E4501"/>
    <w:rsid w:val="007E5726"/>
    <w:rsid w:val="007E674F"/>
    <w:rsid w:val="007F3982"/>
    <w:rsid w:val="007F5648"/>
    <w:rsid w:val="007F63C1"/>
    <w:rsid w:val="00801497"/>
    <w:rsid w:val="00803211"/>
    <w:rsid w:val="0080581B"/>
    <w:rsid w:val="00807E20"/>
    <w:rsid w:val="00811D0E"/>
    <w:rsid w:val="0081350A"/>
    <w:rsid w:val="008136D7"/>
    <w:rsid w:val="0082241F"/>
    <w:rsid w:val="00822C61"/>
    <w:rsid w:val="0082419F"/>
    <w:rsid w:val="0082444B"/>
    <w:rsid w:val="00825817"/>
    <w:rsid w:val="00830A1B"/>
    <w:rsid w:val="00831638"/>
    <w:rsid w:val="00836877"/>
    <w:rsid w:val="00836E37"/>
    <w:rsid w:val="008442FB"/>
    <w:rsid w:val="00845535"/>
    <w:rsid w:val="008472BE"/>
    <w:rsid w:val="00850039"/>
    <w:rsid w:val="008520A1"/>
    <w:rsid w:val="00853767"/>
    <w:rsid w:val="008543F3"/>
    <w:rsid w:val="00854D71"/>
    <w:rsid w:val="008603EE"/>
    <w:rsid w:val="0086239F"/>
    <w:rsid w:val="00863F5B"/>
    <w:rsid w:val="008646AC"/>
    <w:rsid w:val="00864B4A"/>
    <w:rsid w:val="00865C59"/>
    <w:rsid w:val="008703C7"/>
    <w:rsid w:val="00871453"/>
    <w:rsid w:val="00871F00"/>
    <w:rsid w:val="00872E5B"/>
    <w:rsid w:val="008752AF"/>
    <w:rsid w:val="008753F9"/>
    <w:rsid w:val="0087627F"/>
    <w:rsid w:val="008801F9"/>
    <w:rsid w:val="008813B0"/>
    <w:rsid w:val="00881AB0"/>
    <w:rsid w:val="008824DB"/>
    <w:rsid w:val="0088676A"/>
    <w:rsid w:val="00886EDC"/>
    <w:rsid w:val="0088737E"/>
    <w:rsid w:val="008877C5"/>
    <w:rsid w:val="00887EB3"/>
    <w:rsid w:val="0089130E"/>
    <w:rsid w:val="008933EB"/>
    <w:rsid w:val="008944DF"/>
    <w:rsid w:val="0089562E"/>
    <w:rsid w:val="008973DD"/>
    <w:rsid w:val="00897697"/>
    <w:rsid w:val="008A18C8"/>
    <w:rsid w:val="008A41F8"/>
    <w:rsid w:val="008A5AC6"/>
    <w:rsid w:val="008B0A43"/>
    <w:rsid w:val="008B1292"/>
    <w:rsid w:val="008B5E93"/>
    <w:rsid w:val="008B5EA7"/>
    <w:rsid w:val="008B64AF"/>
    <w:rsid w:val="008C26AD"/>
    <w:rsid w:val="008C3929"/>
    <w:rsid w:val="008C474A"/>
    <w:rsid w:val="008C5E30"/>
    <w:rsid w:val="008D1BE2"/>
    <w:rsid w:val="008E0944"/>
    <w:rsid w:val="008E390B"/>
    <w:rsid w:val="008E4362"/>
    <w:rsid w:val="008E4827"/>
    <w:rsid w:val="008E4AC7"/>
    <w:rsid w:val="008E6164"/>
    <w:rsid w:val="008F11C0"/>
    <w:rsid w:val="008F25DD"/>
    <w:rsid w:val="008F3A48"/>
    <w:rsid w:val="008F3B84"/>
    <w:rsid w:val="008F594F"/>
    <w:rsid w:val="008F708F"/>
    <w:rsid w:val="009006F7"/>
    <w:rsid w:val="009029AE"/>
    <w:rsid w:val="009033C6"/>
    <w:rsid w:val="00903C74"/>
    <w:rsid w:val="009070FA"/>
    <w:rsid w:val="00910894"/>
    <w:rsid w:val="009137E1"/>
    <w:rsid w:val="009157B2"/>
    <w:rsid w:val="00915DF4"/>
    <w:rsid w:val="0091637A"/>
    <w:rsid w:val="00921260"/>
    <w:rsid w:val="00924B5A"/>
    <w:rsid w:val="00930986"/>
    <w:rsid w:val="00930F6C"/>
    <w:rsid w:val="00932E1B"/>
    <w:rsid w:val="0093329C"/>
    <w:rsid w:val="00934AC6"/>
    <w:rsid w:val="00934C09"/>
    <w:rsid w:val="00941AB6"/>
    <w:rsid w:val="0094558C"/>
    <w:rsid w:val="00946644"/>
    <w:rsid w:val="00950462"/>
    <w:rsid w:val="00955C01"/>
    <w:rsid w:val="009575D0"/>
    <w:rsid w:val="00960685"/>
    <w:rsid w:val="00960906"/>
    <w:rsid w:val="0096143C"/>
    <w:rsid w:val="009634A9"/>
    <w:rsid w:val="009701A7"/>
    <w:rsid w:val="00971230"/>
    <w:rsid w:val="00972853"/>
    <w:rsid w:val="009755EF"/>
    <w:rsid w:val="00977BDB"/>
    <w:rsid w:val="0098158E"/>
    <w:rsid w:val="0098418E"/>
    <w:rsid w:val="00987C7A"/>
    <w:rsid w:val="0099227D"/>
    <w:rsid w:val="00995D4D"/>
    <w:rsid w:val="00995D60"/>
    <w:rsid w:val="009A14DB"/>
    <w:rsid w:val="009A2A8B"/>
    <w:rsid w:val="009A4308"/>
    <w:rsid w:val="009A6763"/>
    <w:rsid w:val="009B5424"/>
    <w:rsid w:val="009C1352"/>
    <w:rsid w:val="009C224F"/>
    <w:rsid w:val="009C27A4"/>
    <w:rsid w:val="009C2DBC"/>
    <w:rsid w:val="009C5EEC"/>
    <w:rsid w:val="009C6E4D"/>
    <w:rsid w:val="009C7354"/>
    <w:rsid w:val="009D15F4"/>
    <w:rsid w:val="009D2787"/>
    <w:rsid w:val="009D365D"/>
    <w:rsid w:val="009D5827"/>
    <w:rsid w:val="009D61B1"/>
    <w:rsid w:val="009D627E"/>
    <w:rsid w:val="009D6571"/>
    <w:rsid w:val="009E3E54"/>
    <w:rsid w:val="009E3FF3"/>
    <w:rsid w:val="009E4837"/>
    <w:rsid w:val="009E5945"/>
    <w:rsid w:val="009E6F8C"/>
    <w:rsid w:val="009F329A"/>
    <w:rsid w:val="009F497A"/>
    <w:rsid w:val="00A01C54"/>
    <w:rsid w:val="00A024D2"/>
    <w:rsid w:val="00A065E6"/>
    <w:rsid w:val="00A07515"/>
    <w:rsid w:val="00A077D4"/>
    <w:rsid w:val="00A10CEC"/>
    <w:rsid w:val="00A1389D"/>
    <w:rsid w:val="00A1437C"/>
    <w:rsid w:val="00A1464B"/>
    <w:rsid w:val="00A2526C"/>
    <w:rsid w:val="00A30E7E"/>
    <w:rsid w:val="00A33F05"/>
    <w:rsid w:val="00A34A70"/>
    <w:rsid w:val="00A34F87"/>
    <w:rsid w:val="00A3604C"/>
    <w:rsid w:val="00A400E0"/>
    <w:rsid w:val="00A4468F"/>
    <w:rsid w:val="00A45385"/>
    <w:rsid w:val="00A473A5"/>
    <w:rsid w:val="00A52C3E"/>
    <w:rsid w:val="00A52CC2"/>
    <w:rsid w:val="00A53506"/>
    <w:rsid w:val="00A53BC5"/>
    <w:rsid w:val="00A53FAD"/>
    <w:rsid w:val="00A5447E"/>
    <w:rsid w:val="00A55D24"/>
    <w:rsid w:val="00A576C3"/>
    <w:rsid w:val="00A57FA7"/>
    <w:rsid w:val="00A60FA5"/>
    <w:rsid w:val="00A62AB2"/>
    <w:rsid w:val="00A64E20"/>
    <w:rsid w:val="00A6702E"/>
    <w:rsid w:val="00A712E9"/>
    <w:rsid w:val="00A753D6"/>
    <w:rsid w:val="00A76CBE"/>
    <w:rsid w:val="00A7721D"/>
    <w:rsid w:val="00A81491"/>
    <w:rsid w:val="00A81CAF"/>
    <w:rsid w:val="00A828B7"/>
    <w:rsid w:val="00A855D7"/>
    <w:rsid w:val="00A86F33"/>
    <w:rsid w:val="00A87CEC"/>
    <w:rsid w:val="00A92A70"/>
    <w:rsid w:val="00A95626"/>
    <w:rsid w:val="00A963A8"/>
    <w:rsid w:val="00AA02A6"/>
    <w:rsid w:val="00AA0370"/>
    <w:rsid w:val="00AA0B19"/>
    <w:rsid w:val="00AA5287"/>
    <w:rsid w:val="00AA7E1F"/>
    <w:rsid w:val="00AB363F"/>
    <w:rsid w:val="00AB4509"/>
    <w:rsid w:val="00AB77EC"/>
    <w:rsid w:val="00AC2421"/>
    <w:rsid w:val="00AC31FC"/>
    <w:rsid w:val="00AC3947"/>
    <w:rsid w:val="00AC3FCB"/>
    <w:rsid w:val="00AC4BC4"/>
    <w:rsid w:val="00AC7576"/>
    <w:rsid w:val="00AD0DA1"/>
    <w:rsid w:val="00AD4A13"/>
    <w:rsid w:val="00AD4FDD"/>
    <w:rsid w:val="00AD514C"/>
    <w:rsid w:val="00AD762A"/>
    <w:rsid w:val="00AE04D1"/>
    <w:rsid w:val="00AE10F5"/>
    <w:rsid w:val="00AE4811"/>
    <w:rsid w:val="00AE516A"/>
    <w:rsid w:val="00AE657B"/>
    <w:rsid w:val="00AE7205"/>
    <w:rsid w:val="00AE7366"/>
    <w:rsid w:val="00AE7C29"/>
    <w:rsid w:val="00AF0A85"/>
    <w:rsid w:val="00AF13B4"/>
    <w:rsid w:val="00AF250F"/>
    <w:rsid w:val="00AF440E"/>
    <w:rsid w:val="00B01F34"/>
    <w:rsid w:val="00B036FF"/>
    <w:rsid w:val="00B039A1"/>
    <w:rsid w:val="00B0774B"/>
    <w:rsid w:val="00B113B6"/>
    <w:rsid w:val="00B1188E"/>
    <w:rsid w:val="00B11E9F"/>
    <w:rsid w:val="00B15D4C"/>
    <w:rsid w:val="00B15E8F"/>
    <w:rsid w:val="00B21070"/>
    <w:rsid w:val="00B254EE"/>
    <w:rsid w:val="00B25D07"/>
    <w:rsid w:val="00B26F19"/>
    <w:rsid w:val="00B368F7"/>
    <w:rsid w:val="00B42B0D"/>
    <w:rsid w:val="00B42D46"/>
    <w:rsid w:val="00B431BA"/>
    <w:rsid w:val="00B440A4"/>
    <w:rsid w:val="00B450D4"/>
    <w:rsid w:val="00B4593F"/>
    <w:rsid w:val="00B45A00"/>
    <w:rsid w:val="00B50818"/>
    <w:rsid w:val="00B5413D"/>
    <w:rsid w:val="00B5632C"/>
    <w:rsid w:val="00B5784D"/>
    <w:rsid w:val="00B60A7D"/>
    <w:rsid w:val="00B6109F"/>
    <w:rsid w:val="00B636C0"/>
    <w:rsid w:val="00B643E7"/>
    <w:rsid w:val="00B672E5"/>
    <w:rsid w:val="00B70585"/>
    <w:rsid w:val="00B7060C"/>
    <w:rsid w:val="00B70EEE"/>
    <w:rsid w:val="00B7122B"/>
    <w:rsid w:val="00B71313"/>
    <w:rsid w:val="00B74CA4"/>
    <w:rsid w:val="00B81B39"/>
    <w:rsid w:val="00B82749"/>
    <w:rsid w:val="00B832F5"/>
    <w:rsid w:val="00B92A99"/>
    <w:rsid w:val="00B963FB"/>
    <w:rsid w:val="00B96653"/>
    <w:rsid w:val="00B9720A"/>
    <w:rsid w:val="00BA2F9B"/>
    <w:rsid w:val="00BA4FC0"/>
    <w:rsid w:val="00BA5901"/>
    <w:rsid w:val="00BA5F68"/>
    <w:rsid w:val="00BB0594"/>
    <w:rsid w:val="00BB0746"/>
    <w:rsid w:val="00BB180C"/>
    <w:rsid w:val="00BB3E6A"/>
    <w:rsid w:val="00BB4556"/>
    <w:rsid w:val="00BB4B38"/>
    <w:rsid w:val="00BC1857"/>
    <w:rsid w:val="00BC3011"/>
    <w:rsid w:val="00BC3E1D"/>
    <w:rsid w:val="00BD14E0"/>
    <w:rsid w:val="00BD5FB1"/>
    <w:rsid w:val="00BD71C8"/>
    <w:rsid w:val="00BE0614"/>
    <w:rsid w:val="00BE1785"/>
    <w:rsid w:val="00BE18F0"/>
    <w:rsid w:val="00BE31EC"/>
    <w:rsid w:val="00BE45A8"/>
    <w:rsid w:val="00BE622E"/>
    <w:rsid w:val="00BE7EA1"/>
    <w:rsid w:val="00BF07B6"/>
    <w:rsid w:val="00BF1160"/>
    <w:rsid w:val="00BF1C6B"/>
    <w:rsid w:val="00C02FC1"/>
    <w:rsid w:val="00C051FC"/>
    <w:rsid w:val="00C05407"/>
    <w:rsid w:val="00C063D8"/>
    <w:rsid w:val="00C07649"/>
    <w:rsid w:val="00C111A7"/>
    <w:rsid w:val="00C12949"/>
    <w:rsid w:val="00C13014"/>
    <w:rsid w:val="00C15B01"/>
    <w:rsid w:val="00C22E4B"/>
    <w:rsid w:val="00C234F3"/>
    <w:rsid w:val="00C260CB"/>
    <w:rsid w:val="00C2701F"/>
    <w:rsid w:val="00C271A8"/>
    <w:rsid w:val="00C27456"/>
    <w:rsid w:val="00C27852"/>
    <w:rsid w:val="00C31D49"/>
    <w:rsid w:val="00C32F07"/>
    <w:rsid w:val="00C34322"/>
    <w:rsid w:val="00C35889"/>
    <w:rsid w:val="00C36A1A"/>
    <w:rsid w:val="00C379AF"/>
    <w:rsid w:val="00C40A18"/>
    <w:rsid w:val="00C42916"/>
    <w:rsid w:val="00C42E68"/>
    <w:rsid w:val="00C4383D"/>
    <w:rsid w:val="00C44BD7"/>
    <w:rsid w:val="00C47643"/>
    <w:rsid w:val="00C50DA9"/>
    <w:rsid w:val="00C64F7C"/>
    <w:rsid w:val="00C729FE"/>
    <w:rsid w:val="00C742BB"/>
    <w:rsid w:val="00C77882"/>
    <w:rsid w:val="00C815FC"/>
    <w:rsid w:val="00C83A23"/>
    <w:rsid w:val="00C84F42"/>
    <w:rsid w:val="00C856F6"/>
    <w:rsid w:val="00C917ED"/>
    <w:rsid w:val="00C9222F"/>
    <w:rsid w:val="00C93597"/>
    <w:rsid w:val="00C9408C"/>
    <w:rsid w:val="00C95200"/>
    <w:rsid w:val="00CA0745"/>
    <w:rsid w:val="00CA4610"/>
    <w:rsid w:val="00CA52AD"/>
    <w:rsid w:val="00CA5525"/>
    <w:rsid w:val="00CB0CE9"/>
    <w:rsid w:val="00CB2629"/>
    <w:rsid w:val="00CB39FF"/>
    <w:rsid w:val="00CB445F"/>
    <w:rsid w:val="00CB524A"/>
    <w:rsid w:val="00CB53CC"/>
    <w:rsid w:val="00CB780B"/>
    <w:rsid w:val="00CB7C3E"/>
    <w:rsid w:val="00CC1167"/>
    <w:rsid w:val="00CC179C"/>
    <w:rsid w:val="00CC5B33"/>
    <w:rsid w:val="00CC633C"/>
    <w:rsid w:val="00CC7C88"/>
    <w:rsid w:val="00CD06FA"/>
    <w:rsid w:val="00CD0B28"/>
    <w:rsid w:val="00CD294D"/>
    <w:rsid w:val="00CD2C81"/>
    <w:rsid w:val="00CD46E0"/>
    <w:rsid w:val="00CD4CEC"/>
    <w:rsid w:val="00CD6547"/>
    <w:rsid w:val="00CD6664"/>
    <w:rsid w:val="00CD686E"/>
    <w:rsid w:val="00CD7D65"/>
    <w:rsid w:val="00CE3659"/>
    <w:rsid w:val="00CE38C5"/>
    <w:rsid w:val="00CE4E87"/>
    <w:rsid w:val="00CE6DA7"/>
    <w:rsid w:val="00CF0FB6"/>
    <w:rsid w:val="00CF1626"/>
    <w:rsid w:val="00D00678"/>
    <w:rsid w:val="00D0182A"/>
    <w:rsid w:val="00D02297"/>
    <w:rsid w:val="00D051F6"/>
    <w:rsid w:val="00D101C9"/>
    <w:rsid w:val="00D11ACE"/>
    <w:rsid w:val="00D14393"/>
    <w:rsid w:val="00D1551F"/>
    <w:rsid w:val="00D15B1E"/>
    <w:rsid w:val="00D1640E"/>
    <w:rsid w:val="00D164F6"/>
    <w:rsid w:val="00D16F8C"/>
    <w:rsid w:val="00D20648"/>
    <w:rsid w:val="00D21247"/>
    <w:rsid w:val="00D25187"/>
    <w:rsid w:val="00D31051"/>
    <w:rsid w:val="00D311C7"/>
    <w:rsid w:val="00D330FD"/>
    <w:rsid w:val="00D34A55"/>
    <w:rsid w:val="00D35C6A"/>
    <w:rsid w:val="00D3617E"/>
    <w:rsid w:val="00D42BA2"/>
    <w:rsid w:val="00D42DED"/>
    <w:rsid w:val="00D4442A"/>
    <w:rsid w:val="00D4703C"/>
    <w:rsid w:val="00D502D9"/>
    <w:rsid w:val="00D526FC"/>
    <w:rsid w:val="00D54ED1"/>
    <w:rsid w:val="00D555F4"/>
    <w:rsid w:val="00D5730C"/>
    <w:rsid w:val="00D575C9"/>
    <w:rsid w:val="00D62BB5"/>
    <w:rsid w:val="00D65A4A"/>
    <w:rsid w:val="00D65ADB"/>
    <w:rsid w:val="00D6609B"/>
    <w:rsid w:val="00D67608"/>
    <w:rsid w:val="00D717D3"/>
    <w:rsid w:val="00D72C94"/>
    <w:rsid w:val="00D72D12"/>
    <w:rsid w:val="00D73706"/>
    <w:rsid w:val="00D74CC4"/>
    <w:rsid w:val="00D760B6"/>
    <w:rsid w:val="00D77C0F"/>
    <w:rsid w:val="00D81D0E"/>
    <w:rsid w:val="00D836DE"/>
    <w:rsid w:val="00D85D64"/>
    <w:rsid w:val="00D904D0"/>
    <w:rsid w:val="00D906D4"/>
    <w:rsid w:val="00D93D92"/>
    <w:rsid w:val="00D93FC7"/>
    <w:rsid w:val="00DA15A2"/>
    <w:rsid w:val="00DA2351"/>
    <w:rsid w:val="00DA63E2"/>
    <w:rsid w:val="00DA6924"/>
    <w:rsid w:val="00DA77EF"/>
    <w:rsid w:val="00DA7C20"/>
    <w:rsid w:val="00DB08F2"/>
    <w:rsid w:val="00DB2368"/>
    <w:rsid w:val="00DB3D08"/>
    <w:rsid w:val="00DB6979"/>
    <w:rsid w:val="00DC0A63"/>
    <w:rsid w:val="00DC4582"/>
    <w:rsid w:val="00DC484B"/>
    <w:rsid w:val="00DC6DC8"/>
    <w:rsid w:val="00DC76D2"/>
    <w:rsid w:val="00DC7C98"/>
    <w:rsid w:val="00DD05DA"/>
    <w:rsid w:val="00DD308E"/>
    <w:rsid w:val="00DD5746"/>
    <w:rsid w:val="00DE02ED"/>
    <w:rsid w:val="00DE0732"/>
    <w:rsid w:val="00DE1E81"/>
    <w:rsid w:val="00DE3DC0"/>
    <w:rsid w:val="00DE6850"/>
    <w:rsid w:val="00DF0884"/>
    <w:rsid w:val="00DF4FE2"/>
    <w:rsid w:val="00DF5B7C"/>
    <w:rsid w:val="00DF5CFC"/>
    <w:rsid w:val="00E00261"/>
    <w:rsid w:val="00E00D3A"/>
    <w:rsid w:val="00E01766"/>
    <w:rsid w:val="00E07E90"/>
    <w:rsid w:val="00E11537"/>
    <w:rsid w:val="00E12117"/>
    <w:rsid w:val="00E14286"/>
    <w:rsid w:val="00E14902"/>
    <w:rsid w:val="00E16046"/>
    <w:rsid w:val="00E24C60"/>
    <w:rsid w:val="00E25244"/>
    <w:rsid w:val="00E2626C"/>
    <w:rsid w:val="00E2738C"/>
    <w:rsid w:val="00E27971"/>
    <w:rsid w:val="00E312A2"/>
    <w:rsid w:val="00E32A97"/>
    <w:rsid w:val="00E3652A"/>
    <w:rsid w:val="00E37FEE"/>
    <w:rsid w:val="00E4045C"/>
    <w:rsid w:val="00E40776"/>
    <w:rsid w:val="00E50205"/>
    <w:rsid w:val="00E5169C"/>
    <w:rsid w:val="00E5388E"/>
    <w:rsid w:val="00E579C8"/>
    <w:rsid w:val="00E6220D"/>
    <w:rsid w:val="00E62350"/>
    <w:rsid w:val="00E6344F"/>
    <w:rsid w:val="00E63DB8"/>
    <w:rsid w:val="00E65F76"/>
    <w:rsid w:val="00E70595"/>
    <w:rsid w:val="00E749AD"/>
    <w:rsid w:val="00E832FC"/>
    <w:rsid w:val="00E857D8"/>
    <w:rsid w:val="00E86488"/>
    <w:rsid w:val="00E86553"/>
    <w:rsid w:val="00E866EC"/>
    <w:rsid w:val="00E9137B"/>
    <w:rsid w:val="00E92D1B"/>
    <w:rsid w:val="00E935E4"/>
    <w:rsid w:val="00E95A06"/>
    <w:rsid w:val="00E96139"/>
    <w:rsid w:val="00E964D3"/>
    <w:rsid w:val="00E9751C"/>
    <w:rsid w:val="00EA03FE"/>
    <w:rsid w:val="00EA75B7"/>
    <w:rsid w:val="00EB2C4D"/>
    <w:rsid w:val="00EB346B"/>
    <w:rsid w:val="00EB36B8"/>
    <w:rsid w:val="00EB3F39"/>
    <w:rsid w:val="00EB4CC4"/>
    <w:rsid w:val="00EC168C"/>
    <w:rsid w:val="00EC176B"/>
    <w:rsid w:val="00EC1A77"/>
    <w:rsid w:val="00EC2894"/>
    <w:rsid w:val="00EC4EF0"/>
    <w:rsid w:val="00EC7457"/>
    <w:rsid w:val="00EC78D5"/>
    <w:rsid w:val="00ED214A"/>
    <w:rsid w:val="00ED3DD2"/>
    <w:rsid w:val="00ED5BB9"/>
    <w:rsid w:val="00ED6428"/>
    <w:rsid w:val="00ED7AEE"/>
    <w:rsid w:val="00ED7C71"/>
    <w:rsid w:val="00EE117D"/>
    <w:rsid w:val="00EE2A48"/>
    <w:rsid w:val="00EE38C1"/>
    <w:rsid w:val="00EE41CA"/>
    <w:rsid w:val="00EE489D"/>
    <w:rsid w:val="00EE5321"/>
    <w:rsid w:val="00EE65D1"/>
    <w:rsid w:val="00EE6714"/>
    <w:rsid w:val="00EF22AA"/>
    <w:rsid w:val="00EF4E11"/>
    <w:rsid w:val="00F00307"/>
    <w:rsid w:val="00F02692"/>
    <w:rsid w:val="00F04003"/>
    <w:rsid w:val="00F048C5"/>
    <w:rsid w:val="00F05BD7"/>
    <w:rsid w:val="00F1137B"/>
    <w:rsid w:val="00F15262"/>
    <w:rsid w:val="00F166E3"/>
    <w:rsid w:val="00F31C4B"/>
    <w:rsid w:val="00F329E5"/>
    <w:rsid w:val="00F35B8E"/>
    <w:rsid w:val="00F37072"/>
    <w:rsid w:val="00F3740B"/>
    <w:rsid w:val="00F40813"/>
    <w:rsid w:val="00F4239D"/>
    <w:rsid w:val="00F428A1"/>
    <w:rsid w:val="00F43163"/>
    <w:rsid w:val="00F47A62"/>
    <w:rsid w:val="00F47D69"/>
    <w:rsid w:val="00F5058A"/>
    <w:rsid w:val="00F5229E"/>
    <w:rsid w:val="00F5235D"/>
    <w:rsid w:val="00F53981"/>
    <w:rsid w:val="00F544A7"/>
    <w:rsid w:val="00F61FE5"/>
    <w:rsid w:val="00F64E68"/>
    <w:rsid w:val="00F6597A"/>
    <w:rsid w:val="00F67A58"/>
    <w:rsid w:val="00F713DB"/>
    <w:rsid w:val="00F7340B"/>
    <w:rsid w:val="00F735D7"/>
    <w:rsid w:val="00F7386F"/>
    <w:rsid w:val="00F75A79"/>
    <w:rsid w:val="00F762B8"/>
    <w:rsid w:val="00F76FA2"/>
    <w:rsid w:val="00F80D2F"/>
    <w:rsid w:val="00F811A9"/>
    <w:rsid w:val="00F8172F"/>
    <w:rsid w:val="00F821AA"/>
    <w:rsid w:val="00F83073"/>
    <w:rsid w:val="00F832C6"/>
    <w:rsid w:val="00F84640"/>
    <w:rsid w:val="00F878C5"/>
    <w:rsid w:val="00F931C8"/>
    <w:rsid w:val="00F93E76"/>
    <w:rsid w:val="00F9595F"/>
    <w:rsid w:val="00F963D9"/>
    <w:rsid w:val="00F97717"/>
    <w:rsid w:val="00FA1E87"/>
    <w:rsid w:val="00FA33E6"/>
    <w:rsid w:val="00FA46FE"/>
    <w:rsid w:val="00FA4ED6"/>
    <w:rsid w:val="00FA4F13"/>
    <w:rsid w:val="00FA5B9B"/>
    <w:rsid w:val="00FA60B1"/>
    <w:rsid w:val="00FA65BE"/>
    <w:rsid w:val="00FA77BE"/>
    <w:rsid w:val="00FB10F5"/>
    <w:rsid w:val="00FB4AE9"/>
    <w:rsid w:val="00FB4BEA"/>
    <w:rsid w:val="00FB6C26"/>
    <w:rsid w:val="00FC1B2F"/>
    <w:rsid w:val="00FC401D"/>
    <w:rsid w:val="00FD4698"/>
    <w:rsid w:val="00FE0DC3"/>
    <w:rsid w:val="00FE11FA"/>
    <w:rsid w:val="00FE33CD"/>
    <w:rsid w:val="00FF00A8"/>
    <w:rsid w:val="00FF042C"/>
    <w:rsid w:val="00FF2526"/>
    <w:rsid w:val="00FF2555"/>
    <w:rsid w:val="00FF2B5E"/>
    <w:rsid w:val="00FF4BFF"/>
    <w:rsid w:val="00FF7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4:docId w14:val="4CDEAA83"/>
  <w15:docId w15:val="{753D7927-D108-4F48-808A-18529317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8B"/>
  </w:style>
  <w:style w:type="paragraph" w:styleId="Heading1">
    <w:name w:val="heading 1"/>
    <w:basedOn w:val="Normal"/>
    <w:next w:val="Normal"/>
    <w:link w:val="Heading1Char"/>
    <w:uiPriority w:val="9"/>
    <w:qFormat/>
    <w:rsid w:val="002C2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7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43C"/>
    <w:rPr>
      <w:rFonts w:ascii="Tahoma" w:hAnsi="Tahoma" w:cs="Tahoma"/>
      <w:sz w:val="16"/>
      <w:szCs w:val="16"/>
    </w:rPr>
  </w:style>
  <w:style w:type="character" w:customStyle="1" w:styleId="Heading2Char">
    <w:name w:val="Heading 2 Char"/>
    <w:basedOn w:val="DefaultParagraphFont"/>
    <w:link w:val="Heading2"/>
    <w:uiPriority w:val="9"/>
    <w:rsid w:val="007777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77777"/>
    <w:rPr>
      <w:color w:val="0000FF"/>
      <w:u w:val="single"/>
    </w:rPr>
  </w:style>
  <w:style w:type="paragraph" w:styleId="NormalWeb">
    <w:name w:val="Normal (Web)"/>
    <w:basedOn w:val="Normal"/>
    <w:uiPriority w:val="99"/>
    <w:unhideWhenUsed/>
    <w:rsid w:val="00777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25A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C25A3"/>
  </w:style>
  <w:style w:type="character" w:styleId="HTMLCite">
    <w:name w:val="HTML Cite"/>
    <w:basedOn w:val="DefaultParagraphFont"/>
    <w:uiPriority w:val="99"/>
    <w:semiHidden/>
    <w:unhideWhenUsed/>
    <w:rsid w:val="00BA2F9B"/>
    <w:rPr>
      <w:i/>
      <w:iCs/>
    </w:rPr>
  </w:style>
  <w:style w:type="character" w:styleId="PlaceholderText">
    <w:name w:val="Placeholder Text"/>
    <w:basedOn w:val="DefaultParagraphFont"/>
    <w:uiPriority w:val="99"/>
    <w:semiHidden/>
    <w:rsid w:val="003E6150"/>
    <w:rPr>
      <w:color w:val="808080"/>
    </w:rPr>
  </w:style>
  <w:style w:type="paragraph" w:styleId="Header">
    <w:name w:val="header"/>
    <w:basedOn w:val="Normal"/>
    <w:link w:val="HeaderChar"/>
    <w:uiPriority w:val="99"/>
    <w:unhideWhenUsed/>
    <w:rsid w:val="00070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20"/>
  </w:style>
  <w:style w:type="paragraph" w:styleId="Footer">
    <w:name w:val="footer"/>
    <w:basedOn w:val="Normal"/>
    <w:link w:val="FooterChar"/>
    <w:uiPriority w:val="99"/>
    <w:unhideWhenUsed/>
    <w:rsid w:val="00070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20"/>
  </w:style>
  <w:style w:type="character" w:styleId="CommentReference">
    <w:name w:val="annotation reference"/>
    <w:basedOn w:val="DefaultParagraphFont"/>
    <w:uiPriority w:val="99"/>
    <w:semiHidden/>
    <w:unhideWhenUsed/>
    <w:rsid w:val="0089130E"/>
    <w:rPr>
      <w:sz w:val="16"/>
      <w:szCs w:val="16"/>
    </w:rPr>
  </w:style>
  <w:style w:type="paragraph" w:styleId="CommentText">
    <w:name w:val="annotation text"/>
    <w:basedOn w:val="Normal"/>
    <w:link w:val="CommentTextChar"/>
    <w:uiPriority w:val="99"/>
    <w:semiHidden/>
    <w:unhideWhenUsed/>
    <w:rsid w:val="0089130E"/>
    <w:pPr>
      <w:spacing w:line="240" w:lineRule="auto"/>
    </w:pPr>
    <w:rPr>
      <w:sz w:val="20"/>
      <w:szCs w:val="20"/>
    </w:rPr>
  </w:style>
  <w:style w:type="character" w:customStyle="1" w:styleId="CommentTextChar">
    <w:name w:val="Comment Text Char"/>
    <w:basedOn w:val="DefaultParagraphFont"/>
    <w:link w:val="CommentText"/>
    <w:uiPriority w:val="99"/>
    <w:semiHidden/>
    <w:rsid w:val="0089130E"/>
    <w:rPr>
      <w:sz w:val="20"/>
      <w:szCs w:val="20"/>
    </w:rPr>
  </w:style>
  <w:style w:type="paragraph" w:styleId="CommentSubject">
    <w:name w:val="annotation subject"/>
    <w:basedOn w:val="CommentText"/>
    <w:next w:val="CommentText"/>
    <w:link w:val="CommentSubjectChar"/>
    <w:uiPriority w:val="99"/>
    <w:semiHidden/>
    <w:unhideWhenUsed/>
    <w:rsid w:val="0089130E"/>
    <w:rPr>
      <w:b/>
      <w:bCs/>
    </w:rPr>
  </w:style>
  <w:style w:type="character" w:customStyle="1" w:styleId="CommentSubjectChar">
    <w:name w:val="Comment Subject Char"/>
    <w:basedOn w:val="CommentTextChar"/>
    <w:link w:val="CommentSubject"/>
    <w:uiPriority w:val="99"/>
    <w:semiHidden/>
    <w:rsid w:val="0089130E"/>
    <w:rPr>
      <w:b/>
      <w:bCs/>
      <w:sz w:val="20"/>
      <w:szCs w:val="20"/>
    </w:rPr>
  </w:style>
  <w:style w:type="paragraph" w:customStyle="1" w:styleId="EndNoteBibliographyTitle">
    <w:name w:val="EndNote Bibliography Title"/>
    <w:basedOn w:val="Normal"/>
    <w:link w:val="EndNoteBibliographyTitleChar"/>
    <w:rsid w:val="003465E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465E0"/>
    <w:rPr>
      <w:rFonts w:ascii="Calibri" w:hAnsi="Calibri"/>
      <w:noProof/>
    </w:rPr>
  </w:style>
  <w:style w:type="paragraph" w:customStyle="1" w:styleId="EndNoteBibliography">
    <w:name w:val="EndNote Bibliography"/>
    <w:basedOn w:val="Normal"/>
    <w:link w:val="EndNoteBibliographyChar"/>
    <w:rsid w:val="003465E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465E0"/>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2187">
      <w:bodyDiv w:val="1"/>
      <w:marLeft w:val="0"/>
      <w:marRight w:val="0"/>
      <w:marTop w:val="0"/>
      <w:marBottom w:val="0"/>
      <w:divBdr>
        <w:top w:val="none" w:sz="0" w:space="0" w:color="auto"/>
        <w:left w:val="none" w:sz="0" w:space="0" w:color="auto"/>
        <w:bottom w:val="none" w:sz="0" w:space="0" w:color="auto"/>
        <w:right w:val="none" w:sz="0" w:space="0" w:color="auto"/>
      </w:divBdr>
      <w:divsChild>
        <w:div w:id="357658619">
          <w:marLeft w:val="0"/>
          <w:marRight w:val="0"/>
          <w:marTop w:val="0"/>
          <w:marBottom w:val="0"/>
          <w:divBdr>
            <w:top w:val="none" w:sz="0" w:space="0" w:color="auto"/>
            <w:left w:val="none" w:sz="0" w:space="0" w:color="auto"/>
            <w:bottom w:val="none" w:sz="0" w:space="0" w:color="auto"/>
            <w:right w:val="none" w:sz="0" w:space="0" w:color="auto"/>
          </w:divBdr>
        </w:div>
        <w:div w:id="1847209547">
          <w:marLeft w:val="0"/>
          <w:marRight w:val="0"/>
          <w:marTop w:val="0"/>
          <w:marBottom w:val="0"/>
          <w:divBdr>
            <w:top w:val="none" w:sz="0" w:space="0" w:color="auto"/>
            <w:left w:val="none" w:sz="0" w:space="0" w:color="auto"/>
            <w:bottom w:val="none" w:sz="0" w:space="0" w:color="auto"/>
            <w:right w:val="none" w:sz="0" w:space="0" w:color="auto"/>
          </w:divBdr>
        </w:div>
      </w:divsChild>
    </w:div>
    <w:div w:id="247034948">
      <w:bodyDiv w:val="1"/>
      <w:marLeft w:val="0"/>
      <w:marRight w:val="0"/>
      <w:marTop w:val="0"/>
      <w:marBottom w:val="0"/>
      <w:divBdr>
        <w:top w:val="none" w:sz="0" w:space="0" w:color="auto"/>
        <w:left w:val="none" w:sz="0" w:space="0" w:color="auto"/>
        <w:bottom w:val="none" w:sz="0" w:space="0" w:color="auto"/>
        <w:right w:val="none" w:sz="0" w:space="0" w:color="auto"/>
      </w:divBdr>
    </w:div>
    <w:div w:id="265697489">
      <w:bodyDiv w:val="1"/>
      <w:marLeft w:val="0"/>
      <w:marRight w:val="0"/>
      <w:marTop w:val="0"/>
      <w:marBottom w:val="0"/>
      <w:divBdr>
        <w:top w:val="none" w:sz="0" w:space="0" w:color="auto"/>
        <w:left w:val="none" w:sz="0" w:space="0" w:color="auto"/>
        <w:bottom w:val="none" w:sz="0" w:space="0" w:color="auto"/>
        <w:right w:val="none" w:sz="0" w:space="0" w:color="auto"/>
      </w:divBdr>
    </w:div>
    <w:div w:id="277614604">
      <w:bodyDiv w:val="1"/>
      <w:marLeft w:val="0"/>
      <w:marRight w:val="0"/>
      <w:marTop w:val="0"/>
      <w:marBottom w:val="0"/>
      <w:divBdr>
        <w:top w:val="none" w:sz="0" w:space="0" w:color="auto"/>
        <w:left w:val="none" w:sz="0" w:space="0" w:color="auto"/>
        <w:bottom w:val="none" w:sz="0" w:space="0" w:color="auto"/>
        <w:right w:val="none" w:sz="0" w:space="0" w:color="auto"/>
      </w:divBdr>
    </w:div>
    <w:div w:id="282081946">
      <w:bodyDiv w:val="1"/>
      <w:marLeft w:val="0"/>
      <w:marRight w:val="0"/>
      <w:marTop w:val="0"/>
      <w:marBottom w:val="0"/>
      <w:divBdr>
        <w:top w:val="none" w:sz="0" w:space="0" w:color="auto"/>
        <w:left w:val="none" w:sz="0" w:space="0" w:color="auto"/>
        <w:bottom w:val="none" w:sz="0" w:space="0" w:color="auto"/>
        <w:right w:val="none" w:sz="0" w:space="0" w:color="auto"/>
      </w:divBdr>
      <w:divsChild>
        <w:div w:id="1847941437">
          <w:marLeft w:val="-94"/>
          <w:marRight w:val="0"/>
          <w:marTop w:val="0"/>
          <w:marBottom w:val="140"/>
          <w:divBdr>
            <w:top w:val="dashed" w:sz="4" w:space="2" w:color="666666"/>
            <w:left w:val="none" w:sz="0" w:space="0" w:color="auto"/>
            <w:bottom w:val="dashed" w:sz="4" w:space="5" w:color="666666"/>
            <w:right w:val="none" w:sz="0" w:space="0" w:color="auto"/>
          </w:divBdr>
          <w:divsChild>
            <w:div w:id="73355986">
              <w:marLeft w:val="0"/>
              <w:marRight w:val="0"/>
              <w:marTop w:val="0"/>
              <w:marBottom w:val="0"/>
              <w:divBdr>
                <w:top w:val="none" w:sz="0" w:space="0" w:color="auto"/>
                <w:left w:val="none" w:sz="0" w:space="0" w:color="auto"/>
                <w:bottom w:val="none" w:sz="0" w:space="0" w:color="auto"/>
                <w:right w:val="none" w:sz="0" w:space="0" w:color="auto"/>
              </w:divBdr>
            </w:div>
            <w:div w:id="1274291292">
              <w:marLeft w:val="0"/>
              <w:marRight w:val="0"/>
              <w:marTop w:val="0"/>
              <w:marBottom w:val="0"/>
              <w:divBdr>
                <w:top w:val="none" w:sz="0" w:space="0" w:color="auto"/>
                <w:left w:val="none" w:sz="0" w:space="0" w:color="auto"/>
                <w:bottom w:val="none" w:sz="0" w:space="0" w:color="auto"/>
                <w:right w:val="none" w:sz="0" w:space="0" w:color="auto"/>
              </w:divBdr>
            </w:div>
            <w:div w:id="1558591362">
              <w:marLeft w:val="0"/>
              <w:marRight w:val="0"/>
              <w:marTop w:val="0"/>
              <w:marBottom w:val="0"/>
              <w:divBdr>
                <w:top w:val="none" w:sz="0" w:space="0" w:color="auto"/>
                <w:left w:val="none" w:sz="0" w:space="0" w:color="auto"/>
                <w:bottom w:val="none" w:sz="0" w:space="0" w:color="auto"/>
                <w:right w:val="none" w:sz="0" w:space="0" w:color="auto"/>
              </w:divBdr>
            </w:div>
            <w:div w:id="20931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0987">
      <w:bodyDiv w:val="1"/>
      <w:marLeft w:val="0"/>
      <w:marRight w:val="0"/>
      <w:marTop w:val="0"/>
      <w:marBottom w:val="0"/>
      <w:divBdr>
        <w:top w:val="none" w:sz="0" w:space="0" w:color="auto"/>
        <w:left w:val="none" w:sz="0" w:space="0" w:color="auto"/>
        <w:bottom w:val="none" w:sz="0" w:space="0" w:color="auto"/>
        <w:right w:val="none" w:sz="0" w:space="0" w:color="auto"/>
      </w:divBdr>
      <w:divsChild>
        <w:div w:id="130758452">
          <w:marLeft w:val="0"/>
          <w:marRight w:val="0"/>
          <w:marTop w:val="0"/>
          <w:marBottom w:val="0"/>
          <w:divBdr>
            <w:top w:val="none" w:sz="0" w:space="0" w:color="auto"/>
            <w:left w:val="none" w:sz="0" w:space="0" w:color="auto"/>
            <w:bottom w:val="none" w:sz="0" w:space="0" w:color="auto"/>
            <w:right w:val="none" w:sz="0" w:space="0" w:color="auto"/>
          </w:divBdr>
          <w:divsChild>
            <w:div w:id="1128203648">
              <w:marLeft w:val="0"/>
              <w:marRight w:val="0"/>
              <w:marTop w:val="0"/>
              <w:marBottom w:val="0"/>
              <w:divBdr>
                <w:top w:val="none" w:sz="0" w:space="0" w:color="auto"/>
                <w:left w:val="none" w:sz="0" w:space="0" w:color="auto"/>
                <w:bottom w:val="none" w:sz="0" w:space="0" w:color="auto"/>
                <w:right w:val="none" w:sz="0" w:space="0" w:color="auto"/>
              </w:divBdr>
            </w:div>
          </w:divsChild>
        </w:div>
        <w:div w:id="353698370">
          <w:marLeft w:val="0"/>
          <w:marRight w:val="0"/>
          <w:marTop w:val="0"/>
          <w:marBottom w:val="65"/>
          <w:divBdr>
            <w:top w:val="none" w:sz="0" w:space="0" w:color="auto"/>
            <w:left w:val="none" w:sz="0" w:space="0" w:color="auto"/>
            <w:bottom w:val="none" w:sz="0" w:space="0" w:color="auto"/>
            <w:right w:val="none" w:sz="0" w:space="0" w:color="auto"/>
          </w:divBdr>
        </w:div>
      </w:divsChild>
    </w:div>
    <w:div w:id="586501690">
      <w:bodyDiv w:val="1"/>
      <w:marLeft w:val="0"/>
      <w:marRight w:val="0"/>
      <w:marTop w:val="0"/>
      <w:marBottom w:val="0"/>
      <w:divBdr>
        <w:top w:val="none" w:sz="0" w:space="0" w:color="auto"/>
        <w:left w:val="none" w:sz="0" w:space="0" w:color="auto"/>
        <w:bottom w:val="none" w:sz="0" w:space="0" w:color="auto"/>
        <w:right w:val="none" w:sz="0" w:space="0" w:color="auto"/>
      </w:divBdr>
      <w:divsChild>
        <w:div w:id="1218011187">
          <w:marLeft w:val="0"/>
          <w:marRight w:val="0"/>
          <w:marTop w:val="0"/>
          <w:marBottom w:val="0"/>
          <w:divBdr>
            <w:top w:val="none" w:sz="0" w:space="0" w:color="auto"/>
            <w:left w:val="none" w:sz="0" w:space="0" w:color="auto"/>
            <w:bottom w:val="none" w:sz="0" w:space="0" w:color="auto"/>
            <w:right w:val="none" w:sz="0" w:space="0" w:color="auto"/>
          </w:divBdr>
        </w:div>
        <w:div w:id="1791822841">
          <w:marLeft w:val="0"/>
          <w:marRight w:val="0"/>
          <w:marTop w:val="0"/>
          <w:marBottom w:val="0"/>
          <w:divBdr>
            <w:top w:val="none" w:sz="0" w:space="0" w:color="auto"/>
            <w:left w:val="none" w:sz="0" w:space="0" w:color="auto"/>
            <w:bottom w:val="none" w:sz="0" w:space="0" w:color="auto"/>
            <w:right w:val="none" w:sz="0" w:space="0" w:color="auto"/>
          </w:divBdr>
        </w:div>
      </w:divsChild>
    </w:div>
    <w:div w:id="927690774">
      <w:bodyDiv w:val="1"/>
      <w:marLeft w:val="0"/>
      <w:marRight w:val="0"/>
      <w:marTop w:val="0"/>
      <w:marBottom w:val="0"/>
      <w:divBdr>
        <w:top w:val="none" w:sz="0" w:space="0" w:color="auto"/>
        <w:left w:val="none" w:sz="0" w:space="0" w:color="auto"/>
        <w:bottom w:val="none" w:sz="0" w:space="0" w:color="auto"/>
        <w:right w:val="none" w:sz="0" w:space="0" w:color="auto"/>
      </w:divBdr>
    </w:div>
    <w:div w:id="967659857">
      <w:bodyDiv w:val="1"/>
      <w:marLeft w:val="0"/>
      <w:marRight w:val="0"/>
      <w:marTop w:val="0"/>
      <w:marBottom w:val="0"/>
      <w:divBdr>
        <w:top w:val="none" w:sz="0" w:space="0" w:color="auto"/>
        <w:left w:val="none" w:sz="0" w:space="0" w:color="auto"/>
        <w:bottom w:val="none" w:sz="0" w:space="0" w:color="auto"/>
        <w:right w:val="none" w:sz="0" w:space="0" w:color="auto"/>
      </w:divBdr>
    </w:div>
    <w:div w:id="1156217941">
      <w:bodyDiv w:val="1"/>
      <w:marLeft w:val="0"/>
      <w:marRight w:val="0"/>
      <w:marTop w:val="0"/>
      <w:marBottom w:val="0"/>
      <w:divBdr>
        <w:top w:val="none" w:sz="0" w:space="0" w:color="auto"/>
        <w:left w:val="none" w:sz="0" w:space="0" w:color="auto"/>
        <w:bottom w:val="none" w:sz="0" w:space="0" w:color="auto"/>
        <w:right w:val="none" w:sz="0" w:space="0" w:color="auto"/>
      </w:divBdr>
    </w:div>
    <w:div w:id="1661343323">
      <w:bodyDiv w:val="1"/>
      <w:marLeft w:val="0"/>
      <w:marRight w:val="0"/>
      <w:marTop w:val="0"/>
      <w:marBottom w:val="0"/>
      <w:divBdr>
        <w:top w:val="none" w:sz="0" w:space="0" w:color="auto"/>
        <w:left w:val="none" w:sz="0" w:space="0" w:color="auto"/>
        <w:bottom w:val="none" w:sz="0" w:space="0" w:color="auto"/>
        <w:right w:val="none" w:sz="0" w:space="0" w:color="auto"/>
      </w:divBdr>
    </w:div>
    <w:div w:id="1733893483">
      <w:bodyDiv w:val="1"/>
      <w:marLeft w:val="0"/>
      <w:marRight w:val="0"/>
      <w:marTop w:val="0"/>
      <w:marBottom w:val="0"/>
      <w:divBdr>
        <w:top w:val="none" w:sz="0" w:space="0" w:color="auto"/>
        <w:left w:val="none" w:sz="0" w:space="0" w:color="auto"/>
        <w:bottom w:val="none" w:sz="0" w:space="0" w:color="auto"/>
        <w:right w:val="none" w:sz="0" w:space="0" w:color="auto"/>
      </w:divBdr>
      <w:divsChild>
        <w:div w:id="54741320">
          <w:marLeft w:val="0"/>
          <w:marRight w:val="0"/>
          <w:marTop w:val="0"/>
          <w:marBottom w:val="0"/>
          <w:divBdr>
            <w:top w:val="none" w:sz="0" w:space="0" w:color="auto"/>
            <w:left w:val="none" w:sz="0" w:space="0" w:color="auto"/>
            <w:bottom w:val="none" w:sz="0" w:space="0" w:color="auto"/>
            <w:right w:val="none" w:sz="0" w:space="0" w:color="auto"/>
          </w:divBdr>
        </w:div>
        <w:div w:id="2029407096">
          <w:marLeft w:val="0"/>
          <w:marRight w:val="0"/>
          <w:marTop w:val="0"/>
          <w:marBottom w:val="0"/>
          <w:divBdr>
            <w:top w:val="none" w:sz="0" w:space="0" w:color="auto"/>
            <w:left w:val="none" w:sz="0" w:space="0" w:color="auto"/>
            <w:bottom w:val="none" w:sz="0" w:space="0" w:color="auto"/>
            <w:right w:val="none" w:sz="0" w:space="0" w:color="auto"/>
          </w:divBdr>
        </w:div>
      </w:divsChild>
    </w:div>
    <w:div w:id="1844004870">
      <w:bodyDiv w:val="1"/>
      <w:marLeft w:val="0"/>
      <w:marRight w:val="0"/>
      <w:marTop w:val="0"/>
      <w:marBottom w:val="0"/>
      <w:divBdr>
        <w:top w:val="none" w:sz="0" w:space="0" w:color="auto"/>
        <w:left w:val="none" w:sz="0" w:space="0" w:color="auto"/>
        <w:bottom w:val="none" w:sz="0" w:space="0" w:color="auto"/>
        <w:right w:val="none" w:sz="0" w:space="0" w:color="auto"/>
      </w:divBdr>
      <w:divsChild>
        <w:div w:id="16391862">
          <w:marLeft w:val="0"/>
          <w:marRight w:val="0"/>
          <w:marTop w:val="0"/>
          <w:marBottom w:val="0"/>
          <w:divBdr>
            <w:top w:val="none" w:sz="0" w:space="0" w:color="auto"/>
            <w:left w:val="none" w:sz="0" w:space="0" w:color="auto"/>
            <w:bottom w:val="none" w:sz="0" w:space="0" w:color="auto"/>
            <w:right w:val="none" w:sz="0" w:space="0" w:color="auto"/>
          </w:divBdr>
        </w:div>
        <w:div w:id="75413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image" Target="media/image23.emf"/><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3.bin"/><Relationship Id="rId8" Type="http://schemas.openxmlformats.org/officeDocument/2006/relationships/image" Target="media/image1.e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CBFA3-0247-4B20-9AA2-BE5D5128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15864</Words>
  <Characters>90426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Taha</cp:lastModifiedBy>
  <cp:revision>4</cp:revision>
  <dcterms:created xsi:type="dcterms:W3CDTF">2017-02-08T07:03:00Z</dcterms:created>
  <dcterms:modified xsi:type="dcterms:W3CDTF">2017-02-09T01:07:00Z</dcterms:modified>
</cp:coreProperties>
</file>